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C9BE5" w14:textId="77777777" w:rsidR="00556611" w:rsidRPr="00426CC5" w:rsidRDefault="00556611" w:rsidP="004062C7">
      <w:pPr>
        <w:pStyle w:val="Nadpis1"/>
        <w:numPr>
          <w:ilvl w:val="0"/>
          <w:numId w:val="0"/>
        </w:numPr>
      </w:pPr>
    </w:p>
    <w:p w14:paraId="63B58438" w14:textId="77777777" w:rsidR="00556611" w:rsidRPr="00426CC5" w:rsidRDefault="00556611">
      <w:pPr>
        <w:pStyle w:val="Zhlav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4536"/>
          <w:tab w:val="clear" w:pos="9072"/>
        </w:tabs>
        <w:spacing w:before="120" w:after="0"/>
        <w:ind w:left="0"/>
        <w:jc w:val="center"/>
        <w:rPr>
          <w:sz w:val="21"/>
          <w:szCs w:val="21"/>
        </w:rPr>
      </w:pPr>
    </w:p>
    <w:p w14:paraId="459E44FD" w14:textId="77777777" w:rsidR="00556611" w:rsidRDefault="00EF054E">
      <w:pPr>
        <w:pStyle w:val="Zhlav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4536"/>
          <w:tab w:val="clear" w:pos="9072"/>
        </w:tabs>
        <w:spacing w:after="0"/>
        <w:ind w:left="0"/>
        <w:jc w:val="center"/>
        <w:rPr>
          <w:b/>
          <w:sz w:val="24"/>
        </w:rPr>
      </w:pPr>
      <w:r>
        <w:rPr>
          <w:b/>
          <w:sz w:val="24"/>
        </w:rPr>
        <w:t>Stručný obsah</w:t>
      </w:r>
    </w:p>
    <w:p w14:paraId="63C98649" w14:textId="77777777" w:rsidR="00EF054E" w:rsidRPr="00EF054E" w:rsidRDefault="00EF054E" w:rsidP="00EF054E">
      <w:pPr>
        <w:pStyle w:val="Zhlav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4536"/>
          <w:tab w:val="clear" w:pos="9072"/>
        </w:tabs>
        <w:spacing w:after="0"/>
        <w:ind w:left="0"/>
        <w:jc w:val="center"/>
        <w:rPr>
          <w:sz w:val="24"/>
        </w:rPr>
      </w:pPr>
      <w:r>
        <w:rPr>
          <w:sz w:val="24"/>
        </w:rPr>
        <w:t xml:space="preserve">Cílem dokumentu je </w:t>
      </w:r>
      <w:r w:rsidR="004062C7">
        <w:rPr>
          <w:sz w:val="24"/>
        </w:rPr>
        <w:t>popis postupu při prodeji nepotřebného majetku a zásob</w:t>
      </w:r>
      <w:r>
        <w:rPr>
          <w:sz w:val="24"/>
        </w:rPr>
        <w:t xml:space="preserve"> Krajské správy a údržby silnic Středočeského kraje, příspěvkov</w:t>
      </w:r>
      <w:r w:rsidR="004062C7">
        <w:rPr>
          <w:sz w:val="24"/>
        </w:rPr>
        <w:t xml:space="preserve">é organizace. </w:t>
      </w:r>
      <w:r>
        <w:rPr>
          <w:sz w:val="24"/>
        </w:rPr>
        <w:t>Stanovení evidenční a prodejní ceny</w:t>
      </w:r>
      <w:r w:rsidR="00DD671F">
        <w:rPr>
          <w:sz w:val="24"/>
        </w:rPr>
        <w:t xml:space="preserve"> pro jednotlivé druhy</w:t>
      </w:r>
      <w:r>
        <w:rPr>
          <w:sz w:val="24"/>
        </w:rPr>
        <w:t xml:space="preserve"> materiálu.</w:t>
      </w:r>
    </w:p>
    <w:p w14:paraId="45317955" w14:textId="77777777" w:rsidR="00556611" w:rsidRPr="00426CC5" w:rsidRDefault="00556611">
      <w:pPr>
        <w:pStyle w:val="Zhlav"/>
        <w:tabs>
          <w:tab w:val="clear" w:pos="4536"/>
          <w:tab w:val="clear" w:pos="9072"/>
        </w:tabs>
        <w:spacing w:before="500" w:after="0"/>
        <w:ind w:left="0"/>
        <w:jc w:val="center"/>
        <w:rPr>
          <w:sz w:val="15"/>
          <w:szCs w:val="15"/>
        </w:rPr>
      </w:pPr>
      <w:r w:rsidRPr="00426CC5">
        <w:rPr>
          <w:sz w:val="15"/>
          <w:szCs w:val="15"/>
        </w:rPr>
        <w:t xml:space="preserve">Tento dokument včetně všech </w:t>
      </w:r>
      <w:proofErr w:type="gramStart"/>
      <w:r w:rsidRPr="00426CC5">
        <w:rPr>
          <w:sz w:val="15"/>
          <w:szCs w:val="15"/>
        </w:rPr>
        <w:t xml:space="preserve">svých </w:t>
      </w:r>
      <w:r w:rsidR="00EF054E">
        <w:rPr>
          <w:sz w:val="15"/>
          <w:szCs w:val="15"/>
        </w:rPr>
        <w:t xml:space="preserve"> </w:t>
      </w:r>
      <w:r w:rsidRPr="00426CC5">
        <w:rPr>
          <w:sz w:val="15"/>
          <w:szCs w:val="15"/>
        </w:rPr>
        <w:t>příloh</w:t>
      </w:r>
      <w:proofErr w:type="gramEnd"/>
      <w:r w:rsidR="00EF054E">
        <w:rPr>
          <w:sz w:val="15"/>
          <w:szCs w:val="15"/>
        </w:rPr>
        <w:t xml:space="preserve"> </w:t>
      </w:r>
      <w:r w:rsidRPr="00426CC5">
        <w:rPr>
          <w:sz w:val="15"/>
          <w:szCs w:val="15"/>
        </w:rPr>
        <w:t xml:space="preserve"> je výhradním duševním</w:t>
      </w:r>
      <w:r w:rsidR="00EF054E">
        <w:rPr>
          <w:sz w:val="15"/>
          <w:szCs w:val="15"/>
        </w:rPr>
        <w:t xml:space="preserve"> </w:t>
      </w:r>
      <w:r w:rsidRPr="00426CC5">
        <w:rPr>
          <w:sz w:val="15"/>
          <w:szCs w:val="15"/>
        </w:rPr>
        <w:t xml:space="preserve"> vlastnictvím </w:t>
      </w:r>
      <w:r w:rsidR="00EF054E">
        <w:rPr>
          <w:sz w:val="15"/>
          <w:szCs w:val="15"/>
        </w:rPr>
        <w:t xml:space="preserve"> </w:t>
      </w:r>
      <w:r w:rsidRPr="00426CC5">
        <w:rPr>
          <w:sz w:val="15"/>
          <w:szCs w:val="15"/>
        </w:rPr>
        <w:t xml:space="preserve">organizace </w:t>
      </w:r>
      <w:r w:rsidR="00EF054E">
        <w:rPr>
          <w:sz w:val="15"/>
          <w:szCs w:val="15"/>
        </w:rPr>
        <w:t>Krajské správy a údržby silnic Středočeského kraje, příspěvkové organizace.</w:t>
      </w:r>
      <w:r w:rsidRPr="00426CC5">
        <w:rPr>
          <w:sz w:val="15"/>
          <w:szCs w:val="15"/>
        </w:rPr>
        <w:t>.</w:t>
      </w:r>
    </w:p>
    <w:p w14:paraId="1608916A" w14:textId="77777777" w:rsidR="00556611" w:rsidRPr="00426CC5" w:rsidRDefault="00556611">
      <w:pPr>
        <w:pStyle w:val="Zhlav"/>
        <w:tabs>
          <w:tab w:val="clear" w:pos="4536"/>
          <w:tab w:val="clear" w:pos="9072"/>
        </w:tabs>
        <w:spacing w:after="500"/>
        <w:ind w:left="0"/>
        <w:jc w:val="center"/>
        <w:rPr>
          <w:sz w:val="15"/>
          <w:szCs w:val="15"/>
        </w:rPr>
      </w:pPr>
      <w:r w:rsidRPr="00426CC5">
        <w:rPr>
          <w:sz w:val="15"/>
          <w:szCs w:val="15"/>
        </w:rPr>
        <w:t>Pořizování kopií tohoto dokumentu nebo jeho částí, popřípadě jeho předávání jiným osobám, bez písemného souhlasu vedení organizace</w:t>
      </w:r>
      <w:r w:rsidRPr="00426CC5">
        <w:rPr>
          <w:sz w:val="15"/>
          <w:szCs w:val="15"/>
        </w:rPr>
        <w:br/>
        <w:t>není povoleno.</w:t>
      </w:r>
    </w:p>
    <w:p w14:paraId="61BF59AF" w14:textId="77777777" w:rsidR="00556611" w:rsidRPr="00426CC5" w:rsidRDefault="00556611">
      <w:pPr>
        <w:pStyle w:val="Zhlav"/>
        <w:tabs>
          <w:tab w:val="clear" w:pos="4536"/>
          <w:tab w:val="clear" w:pos="9072"/>
        </w:tabs>
        <w:spacing w:after="500"/>
        <w:ind w:left="0"/>
        <w:jc w:val="center"/>
        <w:rPr>
          <w:sz w:val="15"/>
          <w:szCs w:val="15"/>
        </w:rPr>
      </w:pPr>
    </w:p>
    <w:p w14:paraId="04E08809" w14:textId="77777777" w:rsidR="00556611" w:rsidRPr="00426CC5" w:rsidRDefault="00556611">
      <w:pPr>
        <w:pStyle w:val="Zhlav"/>
        <w:tabs>
          <w:tab w:val="clear" w:pos="4536"/>
          <w:tab w:val="clear" w:pos="9072"/>
        </w:tabs>
        <w:spacing w:after="500"/>
        <w:ind w:left="0"/>
        <w:jc w:val="center"/>
        <w:rPr>
          <w:sz w:val="17"/>
          <w:szCs w:val="17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3"/>
        <w:gridCol w:w="2303"/>
        <w:gridCol w:w="2303"/>
      </w:tblGrid>
      <w:tr w:rsidR="00556611" w:rsidRPr="00426CC5" w14:paraId="6868C1A7" w14:textId="77777777">
        <w:tc>
          <w:tcPr>
            <w:tcW w:w="2302" w:type="dxa"/>
          </w:tcPr>
          <w:p w14:paraId="34CF859B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b/>
                <w:smallCaps/>
                <w:sz w:val="15"/>
                <w:szCs w:val="15"/>
                <w:u w:val="single"/>
              </w:rPr>
            </w:pPr>
            <w:r w:rsidRPr="00426CC5">
              <w:rPr>
                <w:b/>
                <w:smallCaps/>
                <w:sz w:val="15"/>
                <w:szCs w:val="15"/>
                <w:u w:val="single"/>
              </w:rPr>
              <w:t>Zpracovatel</w:t>
            </w:r>
          </w:p>
        </w:tc>
        <w:tc>
          <w:tcPr>
            <w:tcW w:w="2303" w:type="dxa"/>
          </w:tcPr>
          <w:p w14:paraId="184557F7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b/>
                <w:smallCaps/>
                <w:sz w:val="15"/>
                <w:szCs w:val="15"/>
                <w:u w:val="single"/>
              </w:rPr>
            </w:pPr>
            <w:r w:rsidRPr="00426CC5">
              <w:rPr>
                <w:b/>
                <w:smallCaps/>
                <w:sz w:val="15"/>
                <w:szCs w:val="15"/>
                <w:u w:val="single"/>
              </w:rPr>
              <w:t>Garant</w:t>
            </w:r>
          </w:p>
        </w:tc>
        <w:tc>
          <w:tcPr>
            <w:tcW w:w="2303" w:type="dxa"/>
          </w:tcPr>
          <w:p w14:paraId="374C4B3D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b/>
                <w:smallCaps/>
                <w:sz w:val="15"/>
                <w:szCs w:val="15"/>
                <w:u w:val="single"/>
              </w:rPr>
            </w:pPr>
            <w:proofErr w:type="gramStart"/>
            <w:r w:rsidRPr="00426CC5">
              <w:rPr>
                <w:b/>
                <w:smallCaps/>
                <w:sz w:val="15"/>
                <w:szCs w:val="15"/>
                <w:u w:val="single"/>
              </w:rPr>
              <w:t>správce  dokumentace</w:t>
            </w:r>
            <w:proofErr w:type="gramEnd"/>
          </w:p>
        </w:tc>
        <w:tc>
          <w:tcPr>
            <w:tcW w:w="2303" w:type="dxa"/>
          </w:tcPr>
          <w:p w14:paraId="04EF38F5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b/>
                <w:smallCaps/>
                <w:sz w:val="15"/>
                <w:szCs w:val="15"/>
                <w:u w:val="single"/>
              </w:rPr>
            </w:pPr>
            <w:r w:rsidRPr="00426CC5">
              <w:rPr>
                <w:b/>
                <w:smallCaps/>
                <w:sz w:val="15"/>
                <w:szCs w:val="15"/>
                <w:u w:val="single"/>
              </w:rPr>
              <w:t>Právní kancelář</w:t>
            </w:r>
          </w:p>
        </w:tc>
      </w:tr>
      <w:tr w:rsidR="00556611" w:rsidRPr="00426CC5" w14:paraId="78ABF88B" w14:textId="77777777">
        <w:tc>
          <w:tcPr>
            <w:tcW w:w="2302" w:type="dxa"/>
          </w:tcPr>
          <w:p w14:paraId="15DA1BC8" w14:textId="77777777" w:rsidR="00556611" w:rsidRPr="00426CC5" w:rsidRDefault="00ED26D5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Ing. Jaroslava Jurková</w:t>
            </w:r>
          </w:p>
        </w:tc>
        <w:tc>
          <w:tcPr>
            <w:tcW w:w="2303" w:type="dxa"/>
          </w:tcPr>
          <w:p w14:paraId="6B6881A6" w14:textId="77777777" w:rsidR="00556611" w:rsidRDefault="004062C7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Ing. Jaroslav</w:t>
            </w:r>
            <w:r w:rsidR="00ED26D5">
              <w:rPr>
                <w:sz w:val="19"/>
                <w:szCs w:val="19"/>
              </w:rPr>
              <w:t>a</w:t>
            </w:r>
            <w:r>
              <w:rPr>
                <w:sz w:val="19"/>
                <w:szCs w:val="19"/>
              </w:rPr>
              <w:t xml:space="preserve"> Jurková</w:t>
            </w:r>
          </w:p>
          <w:p w14:paraId="2342ADC6" w14:textId="77777777" w:rsidR="000043D2" w:rsidRPr="00426CC5" w:rsidRDefault="000043D2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2303" w:type="dxa"/>
          </w:tcPr>
          <w:p w14:paraId="50115122" w14:textId="77777777" w:rsidR="00556611" w:rsidRDefault="004062C7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</w:t>
            </w:r>
            <w:r w:rsidR="00ED26D5">
              <w:rPr>
                <w:sz w:val="19"/>
                <w:szCs w:val="19"/>
              </w:rPr>
              <w:t>UDr. Jan Šidlo</w:t>
            </w:r>
          </w:p>
          <w:p w14:paraId="436254C7" w14:textId="77777777" w:rsidR="000043D2" w:rsidRPr="00426CC5" w:rsidRDefault="000043D2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2303" w:type="dxa"/>
          </w:tcPr>
          <w:p w14:paraId="2E5B1E73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19"/>
                <w:szCs w:val="19"/>
              </w:rPr>
            </w:pPr>
          </w:p>
        </w:tc>
      </w:tr>
      <w:tr w:rsidR="00556611" w:rsidRPr="00426CC5" w14:paraId="5DF1F135" w14:textId="77777777">
        <w:tc>
          <w:tcPr>
            <w:tcW w:w="2302" w:type="dxa"/>
          </w:tcPr>
          <w:p w14:paraId="786AD35F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  <w:szCs w:val="12"/>
              </w:rPr>
            </w:pPr>
            <w:r w:rsidRPr="00426CC5">
              <w:rPr>
                <w:i/>
                <w:sz w:val="12"/>
                <w:szCs w:val="12"/>
              </w:rPr>
              <w:t>podpis</w:t>
            </w:r>
          </w:p>
        </w:tc>
        <w:tc>
          <w:tcPr>
            <w:tcW w:w="2303" w:type="dxa"/>
          </w:tcPr>
          <w:p w14:paraId="353BCC7D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  <w:szCs w:val="12"/>
              </w:rPr>
            </w:pPr>
            <w:r w:rsidRPr="00426CC5">
              <w:rPr>
                <w:i/>
                <w:sz w:val="12"/>
                <w:szCs w:val="12"/>
              </w:rPr>
              <w:t>podpis</w:t>
            </w:r>
          </w:p>
        </w:tc>
        <w:tc>
          <w:tcPr>
            <w:tcW w:w="2303" w:type="dxa"/>
          </w:tcPr>
          <w:p w14:paraId="52209D51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  <w:szCs w:val="12"/>
              </w:rPr>
            </w:pPr>
            <w:r w:rsidRPr="00426CC5">
              <w:rPr>
                <w:i/>
                <w:sz w:val="12"/>
                <w:szCs w:val="12"/>
              </w:rPr>
              <w:t>Podpis</w:t>
            </w:r>
          </w:p>
        </w:tc>
        <w:tc>
          <w:tcPr>
            <w:tcW w:w="2303" w:type="dxa"/>
          </w:tcPr>
          <w:p w14:paraId="48401853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  <w:szCs w:val="12"/>
              </w:rPr>
            </w:pPr>
            <w:r w:rsidRPr="00426CC5">
              <w:rPr>
                <w:i/>
                <w:sz w:val="12"/>
                <w:szCs w:val="12"/>
              </w:rPr>
              <w:t>Podpis</w:t>
            </w:r>
          </w:p>
        </w:tc>
      </w:tr>
      <w:tr w:rsidR="00556611" w:rsidRPr="00426CC5" w14:paraId="0F07CA1D" w14:textId="77777777">
        <w:tc>
          <w:tcPr>
            <w:tcW w:w="2302" w:type="dxa"/>
          </w:tcPr>
          <w:p w14:paraId="25BF5BEB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before="400" w:after="0"/>
              <w:ind w:left="0"/>
              <w:jc w:val="center"/>
              <w:rPr>
                <w:sz w:val="15"/>
                <w:szCs w:val="15"/>
              </w:rPr>
            </w:pPr>
            <w:r w:rsidRPr="00426CC5">
              <w:rPr>
                <w:sz w:val="15"/>
                <w:szCs w:val="15"/>
              </w:rPr>
              <w:t>………………………………</w:t>
            </w:r>
          </w:p>
        </w:tc>
        <w:tc>
          <w:tcPr>
            <w:tcW w:w="2303" w:type="dxa"/>
          </w:tcPr>
          <w:p w14:paraId="3935FBCC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before="400" w:after="0"/>
              <w:ind w:left="0"/>
              <w:jc w:val="center"/>
              <w:rPr>
                <w:sz w:val="21"/>
                <w:szCs w:val="21"/>
              </w:rPr>
            </w:pPr>
            <w:r w:rsidRPr="00426CC5">
              <w:rPr>
                <w:sz w:val="15"/>
                <w:szCs w:val="15"/>
              </w:rPr>
              <w:t>………………………………</w:t>
            </w:r>
          </w:p>
        </w:tc>
        <w:tc>
          <w:tcPr>
            <w:tcW w:w="2303" w:type="dxa"/>
          </w:tcPr>
          <w:p w14:paraId="67098824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before="400" w:after="0"/>
              <w:ind w:left="0"/>
              <w:jc w:val="center"/>
              <w:rPr>
                <w:sz w:val="21"/>
                <w:szCs w:val="21"/>
              </w:rPr>
            </w:pPr>
            <w:r w:rsidRPr="00426CC5">
              <w:rPr>
                <w:sz w:val="15"/>
                <w:szCs w:val="15"/>
              </w:rPr>
              <w:t>………………………………</w:t>
            </w:r>
          </w:p>
        </w:tc>
        <w:tc>
          <w:tcPr>
            <w:tcW w:w="2303" w:type="dxa"/>
          </w:tcPr>
          <w:p w14:paraId="73B8AE68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before="400" w:after="0"/>
              <w:ind w:left="0"/>
              <w:jc w:val="center"/>
              <w:rPr>
                <w:sz w:val="21"/>
                <w:szCs w:val="21"/>
              </w:rPr>
            </w:pPr>
            <w:r w:rsidRPr="00426CC5">
              <w:rPr>
                <w:sz w:val="15"/>
                <w:szCs w:val="15"/>
              </w:rPr>
              <w:t>………………………………</w:t>
            </w:r>
          </w:p>
        </w:tc>
      </w:tr>
    </w:tbl>
    <w:p w14:paraId="38E1779A" w14:textId="77777777" w:rsidR="00556611" w:rsidRPr="00426CC5" w:rsidRDefault="00556611">
      <w:pPr>
        <w:pStyle w:val="Zhlav"/>
        <w:tabs>
          <w:tab w:val="clear" w:pos="4536"/>
          <w:tab w:val="clear" w:pos="9072"/>
        </w:tabs>
        <w:spacing w:before="200" w:after="0"/>
        <w:ind w:left="0"/>
        <w:jc w:val="center"/>
        <w:rPr>
          <w:sz w:val="21"/>
          <w:szCs w:val="21"/>
        </w:rPr>
      </w:pPr>
    </w:p>
    <w:tbl>
      <w:tblPr>
        <w:tblW w:w="0" w:type="auto"/>
        <w:tblInd w:w="2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8"/>
        <w:gridCol w:w="2112"/>
      </w:tblGrid>
      <w:tr w:rsidR="00556611" w:rsidRPr="00426CC5" w14:paraId="337E163C" w14:textId="77777777">
        <w:trPr>
          <w:cantSplit/>
          <w:trHeight w:val="278"/>
        </w:trPr>
        <w:tc>
          <w:tcPr>
            <w:tcW w:w="4140" w:type="dxa"/>
            <w:gridSpan w:val="2"/>
          </w:tcPr>
          <w:p w14:paraId="3CB62A35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mallCaps/>
                <w:sz w:val="21"/>
                <w:szCs w:val="21"/>
              </w:rPr>
            </w:pPr>
            <w:r w:rsidRPr="00426CC5">
              <w:rPr>
                <w:b/>
                <w:smallCaps/>
                <w:sz w:val="15"/>
                <w:szCs w:val="15"/>
                <w:u w:val="single"/>
              </w:rPr>
              <w:t>Schválil a vydal</w:t>
            </w:r>
          </w:p>
        </w:tc>
      </w:tr>
      <w:tr w:rsidR="00556611" w:rsidRPr="00426CC5" w14:paraId="4F0475CE" w14:textId="77777777">
        <w:trPr>
          <w:cantSplit/>
          <w:trHeight w:val="277"/>
        </w:trPr>
        <w:tc>
          <w:tcPr>
            <w:tcW w:w="4140" w:type="dxa"/>
            <w:gridSpan w:val="2"/>
          </w:tcPr>
          <w:p w14:paraId="0727D39E" w14:textId="77777777" w:rsidR="00556611" w:rsidRDefault="00EC3710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Ing. </w:t>
            </w:r>
            <w:r w:rsidR="00ED26D5">
              <w:rPr>
                <w:sz w:val="19"/>
                <w:szCs w:val="19"/>
              </w:rPr>
              <w:t>Aleš Čermák, Ph.D., MBA</w:t>
            </w:r>
            <w:r w:rsidR="000043D2">
              <w:rPr>
                <w:sz w:val="19"/>
                <w:szCs w:val="19"/>
              </w:rPr>
              <w:t>, ředitel</w:t>
            </w:r>
          </w:p>
          <w:p w14:paraId="1DEE0362" w14:textId="77777777" w:rsidR="00EF054E" w:rsidRPr="00426CC5" w:rsidRDefault="00EF054E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Krajské správy a údržby silnic Středočeského kraje, příspěvkové organizace</w:t>
            </w:r>
          </w:p>
        </w:tc>
      </w:tr>
      <w:tr w:rsidR="00556611" w:rsidRPr="00426CC5" w14:paraId="3321626F" w14:textId="77777777">
        <w:trPr>
          <w:trHeight w:val="277"/>
        </w:trPr>
        <w:tc>
          <w:tcPr>
            <w:tcW w:w="2028" w:type="dxa"/>
          </w:tcPr>
          <w:p w14:paraId="79284A4E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  <w:szCs w:val="12"/>
              </w:rPr>
            </w:pPr>
            <w:r w:rsidRPr="00426CC5">
              <w:rPr>
                <w:i/>
                <w:sz w:val="12"/>
                <w:szCs w:val="12"/>
              </w:rPr>
              <w:t>Datum</w:t>
            </w:r>
          </w:p>
        </w:tc>
        <w:tc>
          <w:tcPr>
            <w:tcW w:w="2112" w:type="dxa"/>
          </w:tcPr>
          <w:p w14:paraId="19B796D0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  <w:szCs w:val="12"/>
              </w:rPr>
            </w:pPr>
            <w:r w:rsidRPr="00426CC5">
              <w:rPr>
                <w:i/>
                <w:sz w:val="12"/>
                <w:szCs w:val="12"/>
              </w:rPr>
              <w:t>Podpis</w:t>
            </w:r>
          </w:p>
        </w:tc>
      </w:tr>
      <w:tr w:rsidR="00556611" w:rsidRPr="00426CC5" w14:paraId="7B386B64" w14:textId="77777777">
        <w:trPr>
          <w:trHeight w:val="277"/>
        </w:trPr>
        <w:tc>
          <w:tcPr>
            <w:tcW w:w="2028" w:type="dxa"/>
          </w:tcPr>
          <w:p w14:paraId="22CA10FF" w14:textId="77777777" w:rsidR="00556611" w:rsidRPr="00426CC5" w:rsidRDefault="00556611">
            <w:pPr>
              <w:spacing w:before="300" w:after="0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2112" w:type="dxa"/>
          </w:tcPr>
          <w:p w14:paraId="3CFAC3DB" w14:textId="77777777" w:rsidR="00556611" w:rsidRPr="00426CC5" w:rsidRDefault="00556611">
            <w:pPr>
              <w:spacing w:before="400" w:after="0"/>
              <w:ind w:left="0"/>
              <w:jc w:val="center"/>
              <w:rPr>
                <w:sz w:val="21"/>
                <w:szCs w:val="21"/>
              </w:rPr>
            </w:pPr>
            <w:r w:rsidRPr="00426CC5">
              <w:rPr>
                <w:sz w:val="15"/>
                <w:szCs w:val="15"/>
              </w:rPr>
              <w:t>………………………………</w:t>
            </w:r>
          </w:p>
        </w:tc>
      </w:tr>
    </w:tbl>
    <w:p w14:paraId="3E7CDC6E" w14:textId="77777777" w:rsidR="00556611" w:rsidRPr="00426CC5" w:rsidRDefault="00556611">
      <w:pPr>
        <w:pStyle w:val="Zhlav"/>
        <w:tabs>
          <w:tab w:val="clear" w:pos="4536"/>
          <w:tab w:val="clear" w:pos="9072"/>
        </w:tabs>
        <w:spacing w:before="200" w:after="0"/>
        <w:ind w:left="0"/>
        <w:jc w:val="center"/>
        <w:rPr>
          <w:sz w:val="21"/>
          <w:szCs w:val="21"/>
        </w:rPr>
      </w:pPr>
    </w:p>
    <w:p w14:paraId="5721409A" w14:textId="77777777" w:rsidR="00556611" w:rsidRPr="00426CC5" w:rsidRDefault="00556611">
      <w:pPr>
        <w:pStyle w:val="Zhlav"/>
        <w:tabs>
          <w:tab w:val="clear" w:pos="4536"/>
          <w:tab w:val="clear" w:pos="9072"/>
        </w:tabs>
        <w:spacing w:after="0"/>
        <w:ind w:left="0"/>
        <w:jc w:val="center"/>
        <w:rPr>
          <w:sz w:val="21"/>
          <w:szCs w:val="21"/>
        </w:rPr>
      </w:pPr>
    </w:p>
    <w:p w14:paraId="31B82937" w14:textId="77777777" w:rsidR="00556611" w:rsidRPr="00426CC5" w:rsidRDefault="00556611">
      <w:pPr>
        <w:pStyle w:val="Zhlav"/>
        <w:pBdr>
          <w:top w:val="single" w:sz="4" w:space="1" w:color="auto"/>
        </w:pBdr>
        <w:tabs>
          <w:tab w:val="clear" w:pos="4536"/>
          <w:tab w:val="clear" w:pos="9072"/>
        </w:tabs>
        <w:spacing w:after="0"/>
        <w:ind w:left="0"/>
        <w:jc w:val="center"/>
        <w:rPr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1"/>
        <w:gridCol w:w="6638"/>
      </w:tblGrid>
      <w:tr w:rsidR="00EF054E" w:rsidRPr="00426CC5" w14:paraId="286DA95D" w14:textId="77777777">
        <w:trPr>
          <w:gridAfter w:val="1"/>
          <w:wAfter w:w="6638" w:type="dxa"/>
        </w:trPr>
        <w:tc>
          <w:tcPr>
            <w:tcW w:w="3071" w:type="dxa"/>
          </w:tcPr>
          <w:p w14:paraId="0111F196" w14:textId="77777777" w:rsidR="00EF054E" w:rsidRPr="00426CC5" w:rsidRDefault="00EF054E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right"/>
              <w:rPr>
                <w:b/>
                <w:sz w:val="19"/>
                <w:szCs w:val="19"/>
              </w:rPr>
            </w:pPr>
          </w:p>
        </w:tc>
      </w:tr>
      <w:tr w:rsidR="00EF054E" w:rsidRPr="00426CC5" w14:paraId="0F773EF2" w14:textId="77777777" w:rsidTr="00F56C5F">
        <w:tc>
          <w:tcPr>
            <w:tcW w:w="3071" w:type="dxa"/>
          </w:tcPr>
          <w:p w14:paraId="12070C29" w14:textId="77777777" w:rsidR="00EF054E" w:rsidRPr="00426CC5" w:rsidRDefault="00EF054E" w:rsidP="00F56C5F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b/>
                <w:sz w:val="19"/>
                <w:szCs w:val="19"/>
              </w:rPr>
            </w:pPr>
            <w:r w:rsidRPr="00426CC5">
              <w:rPr>
                <w:b/>
                <w:sz w:val="19"/>
                <w:szCs w:val="19"/>
              </w:rPr>
              <w:t xml:space="preserve">Platnost od: </w:t>
            </w:r>
            <w:r w:rsidR="00ED26D5">
              <w:rPr>
                <w:b/>
                <w:sz w:val="19"/>
                <w:szCs w:val="19"/>
              </w:rPr>
              <w:t>02.01</w:t>
            </w:r>
            <w:r w:rsidR="00EC3710">
              <w:rPr>
                <w:b/>
                <w:sz w:val="19"/>
                <w:szCs w:val="19"/>
              </w:rPr>
              <w:t>. 202</w:t>
            </w:r>
            <w:r w:rsidR="00ED26D5">
              <w:rPr>
                <w:b/>
                <w:sz w:val="19"/>
                <w:szCs w:val="19"/>
              </w:rPr>
              <w:t>4</w:t>
            </w:r>
          </w:p>
        </w:tc>
        <w:tc>
          <w:tcPr>
            <w:tcW w:w="6638" w:type="dxa"/>
          </w:tcPr>
          <w:p w14:paraId="336A48CA" w14:textId="77777777" w:rsidR="00EF054E" w:rsidRPr="00426CC5" w:rsidRDefault="00F56C5F" w:rsidP="00EB19CC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b/>
                <w:sz w:val="19"/>
                <w:szCs w:val="19"/>
              </w:rPr>
            </w:pPr>
            <w:r w:rsidRPr="00426CC5">
              <w:rPr>
                <w:b/>
                <w:sz w:val="19"/>
                <w:szCs w:val="19"/>
              </w:rPr>
              <w:t xml:space="preserve">Účinnost od: </w:t>
            </w:r>
            <w:r w:rsidR="00EC3710">
              <w:rPr>
                <w:b/>
                <w:sz w:val="19"/>
                <w:szCs w:val="19"/>
              </w:rPr>
              <w:t>0</w:t>
            </w:r>
            <w:r w:rsidR="00ED26D5">
              <w:rPr>
                <w:b/>
                <w:sz w:val="19"/>
                <w:szCs w:val="19"/>
              </w:rPr>
              <w:t>2</w:t>
            </w:r>
            <w:r w:rsidR="00EC3710">
              <w:rPr>
                <w:b/>
                <w:sz w:val="19"/>
                <w:szCs w:val="19"/>
              </w:rPr>
              <w:t xml:space="preserve">. </w:t>
            </w:r>
            <w:r w:rsidR="00ED26D5">
              <w:rPr>
                <w:b/>
                <w:sz w:val="19"/>
                <w:szCs w:val="19"/>
              </w:rPr>
              <w:t>01</w:t>
            </w:r>
            <w:r w:rsidR="00EC3710">
              <w:rPr>
                <w:b/>
                <w:sz w:val="19"/>
                <w:szCs w:val="19"/>
              </w:rPr>
              <w:t>. 202</w:t>
            </w:r>
            <w:r w:rsidR="00ED26D5">
              <w:rPr>
                <w:b/>
                <w:sz w:val="19"/>
                <w:szCs w:val="19"/>
              </w:rPr>
              <w:t>4</w:t>
            </w:r>
          </w:p>
        </w:tc>
      </w:tr>
    </w:tbl>
    <w:p w14:paraId="6CB685AB" w14:textId="77777777" w:rsidR="00556611" w:rsidRDefault="00556611">
      <w:pPr>
        <w:pStyle w:val="Zhlav"/>
        <w:tabs>
          <w:tab w:val="clear" w:pos="4536"/>
          <w:tab w:val="clear" w:pos="9072"/>
        </w:tabs>
        <w:spacing w:after="0"/>
        <w:ind w:left="0"/>
        <w:rPr>
          <w:sz w:val="21"/>
          <w:szCs w:val="21"/>
        </w:rPr>
      </w:pPr>
    </w:p>
    <w:p w14:paraId="3132D8B6" w14:textId="77777777" w:rsidR="00DE45E9" w:rsidRDefault="00DE45E9">
      <w:pPr>
        <w:pStyle w:val="Zhlav"/>
        <w:tabs>
          <w:tab w:val="clear" w:pos="4536"/>
          <w:tab w:val="clear" w:pos="9072"/>
        </w:tabs>
        <w:spacing w:after="0"/>
        <w:ind w:left="0"/>
        <w:rPr>
          <w:sz w:val="21"/>
          <w:szCs w:val="21"/>
        </w:rPr>
      </w:pPr>
    </w:p>
    <w:p w14:paraId="06B0896D" w14:textId="77777777" w:rsidR="00DE45E9" w:rsidRDefault="00DE45E9">
      <w:pPr>
        <w:pStyle w:val="Zhlav"/>
        <w:tabs>
          <w:tab w:val="clear" w:pos="4536"/>
          <w:tab w:val="clear" w:pos="9072"/>
        </w:tabs>
        <w:spacing w:after="0"/>
        <w:ind w:left="0"/>
        <w:rPr>
          <w:sz w:val="21"/>
          <w:szCs w:val="21"/>
        </w:rPr>
      </w:pPr>
    </w:p>
    <w:p w14:paraId="3D94BCC4" w14:textId="77777777" w:rsidR="00DE45E9" w:rsidRDefault="00DE45E9">
      <w:pPr>
        <w:pStyle w:val="Zhlav"/>
        <w:tabs>
          <w:tab w:val="clear" w:pos="4536"/>
          <w:tab w:val="clear" w:pos="9072"/>
        </w:tabs>
        <w:spacing w:after="0"/>
        <w:ind w:left="0"/>
        <w:rPr>
          <w:sz w:val="21"/>
          <w:szCs w:val="21"/>
        </w:rPr>
      </w:pPr>
    </w:p>
    <w:p w14:paraId="0E1A7E74" w14:textId="77777777" w:rsidR="00DE45E9" w:rsidRDefault="00DE45E9">
      <w:pPr>
        <w:pStyle w:val="Zhlav"/>
        <w:tabs>
          <w:tab w:val="clear" w:pos="4536"/>
          <w:tab w:val="clear" w:pos="9072"/>
        </w:tabs>
        <w:spacing w:after="0"/>
        <w:ind w:left="0"/>
        <w:rPr>
          <w:sz w:val="21"/>
          <w:szCs w:val="21"/>
        </w:rPr>
      </w:pPr>
    </w:p>
    <w:p w14:paraId="2971D40D" w14:textId="77777777" w:rsidR="00EC3710" w:rsidRDefault="00EC3710" w:rsidP="00DE45E9">
      <w:pPr>
        <w:pStyle w:val="Zhlav"/>
        <w:tabs>
          <w:tab w:val="clear" w:pos="4536"/>
          <w:tab w:val="clear" w:pos="9072"/>
        </w:tabs>
        <w:spacing w:after="240"/>
        <w:ind w:left="0"/>
        <w:rPr>
          <w:b/>
          <w:sz w:val="23"/>
          <w:szCs w:val="23"/>
        </w:rPr>
      </w:pPr>
    </w:p>
    <w:p w14:paraId="0EE0BB23" w14:textId="77777777" w:rsidR="00EC3710" w:rsidRDefault="00EC3710" w:rsidP="000C64B3">
      <w:pPr>
        <w:pStyle w:val="Zhlav"/>
        <w:tabs>
          <w:tab w:val="clear" w:pos="4536"/>
          <w:tab w:val="clear" w:pos="9072"/>
        </w:tabs>
        <w:spacing w:after="240"/>
        <w:ind w:left="0"/>
        <w:jc w:val="right"/>
        <w:rPr>
          <w:b/>
          <w:sz w:val="23"/>
          <w:szCs w:val="23"/>
        </w:rPr>
      </w:pPr>
    </w:p>
    <w:p w14:paraId="5E77DAF8" w14:textId="77777777" w:rsidR="00EC3710" w:rsidRDefault="00EC3710" w:rsidP="00DE45E9">
      <w:pPr>
        <w:pStyle w:val="Zhlav"/>
        <w:tabs>
          <w:tab w:val="clear" w:pos="4536"/>
          <w:tab w:val="clear" w:pos="9072"/>
        </w:tabs>
        <w:spacing w:after="240"/>
        <w:ind w:left="0"/>
        <w:rPr>
          <w:b/>
          <w:sz w:val="23"/>
          <w:szCs w:val="23"/>
        </w:rPr>
      </w:pPr>
    </w:p>
    <w:p w14:paraId="37185135" w14:textId="77777777" w:rsidR="00EC3710" w:rsidRDefault="00EC3710" w:rsidP="00DE45E9">
      <w:pPr>
        <w:pStyle w:val="Zhlav"/>
        <w:tabs>
          <w:tab w:val="clear" w:pos="4536"/>
          <w:tab w:val="clear" w:pos="9072"/>
        </w:tabs>
        <w:spacing w:after="240"/>
        <w:ind w:left="0"/>
        <w:rPr>
          <w:b/>
          <w:sz w:val="23"/>
          <w:szCs w:val="23"/>
        </w:rPr>
      </w:pPr>
    </w:p>
    <w:p w14:paraId="3AF0346C" w14:textId="77777777" w:rsidR="00DE45E9" w:rsidRPr="00426CC5" w:rsidRDefault="00DE45E9" w:rsidP="00DE45E9">
      <w:pPr>
        <w:pStyle w:val="Zhlav"/>
        <w:tabs>
          <w:tab w:val="clear" w:pos="4536"/>
          <w:tab w:val="clear" w:pos="9072"/>
        </w:tabs>
        <w:spacing w:after="240"/>
        <w:ind w:left="0"/>
        <w:rPr>
          <w:b/>
          <w:sz w:val="23"/>
          <w:szCs w:val="23"/>
        </w:rPr>
      </w:pPr>
      <w:r w:rsidRPr="00426CC5">
        <w:rPr>
          <w:b/>
          <w:sz w:val="23"/>
          <w:szCs w:val="23"/>
        </w:rPr>
        <w:t>Údaje o změnách: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1027"/>
        <w:gridCol w:w="1080"/>
        <w:gridCol w:w="6441"/>
      </w:tblGrid>
      <w:tr w:rsidR="00DE45E9" w:rsidRPr="00426CC5" w14:paraId="62DDBA22" w14:textId="77777777" w:rsidTr="00FD6C4D">
        <w:trPr>
          <w:cantSplit/>
        </w:trPr>
        <w:tc>
          <w:tcPr>
            <w:tcW w:w="2770" w:type="dxa"/>
            <w:gridSpan w:val="3"/>
            <w:tcBorders>
              <w:bottom w:val="dotted" w:sz="4" w:space="0" w:color="auto"/>
            </w:tcBorders>
          </w:tcPr>
          <w:p w14:paraId="2C17E8BB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20"/>
                <w:szCs w:val="20"/>
              </w:rPr>
            </w:pPr>
            <w:r w:rsidRPr="00426CC5">
              <w:rPr>
                <w:sz w:val="20"/>
                <w:szCs w:val="20"/>
              </w:rPr>
              <w:t>Změna</w:t>
            </w:r>
          </w:p>
        </w:tc>
        <w:tc>
          <w:tcPr>
            <w:tcW w:w="6441" w:type="dxa"/>
            <w:tcBorders>
              <w:bottom w:val="dotted" w:sz="4" w:space="0" w:color="auto"/>
            </w:tcBorders>
          </w:tcPr>
          <w:p w14:paraId="2C480B14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20"/>
                <w:szCs w:val="20"/>
              </w:rPr>
            </w:pPr>
          </w:p>
        </w:tc>
      </w:tr>
      <w:tr w:rsidR="00DE45E9" w:rsidRPr="00426CC5" w14:paraId="5B48B950" w14:textId="77777777" w:rsidTr="00FD6C4D"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A8935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20"/>
                <w:szCs w:val="20"/>
              </w:rPr>
            </w:pPr>
            <w:r w:rsidRPr="00426CC5">
              <w:rPr>
                <w:sz w:val="20"/>
                <w:szCs w:val="20"/>
              </w:rPr>
              <w:t>číslo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EB4CF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20"/>
                <w:szCs w:val="20"/>
              </w:rPr>
            </w:pPr>
            <w:r w:rsidRPr="00426CC5">
              <w:rPr>
                <w:sz w:val="20"/>
                <w:szCs w:val="20"/>
              </w:rPr>
              <w:t>datum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5B3B18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20"/>
                <w:szCs w:val="20"/>
              </w:rPr>
            </w:pPr>
            <w:r w:rsidRPr="00426CC5">
              <w:rPr>
                <w:sz w:val="20"/>
                <w:szCs w:val="20"/>
              </w:rPr>
              <w:t>jméno</w:t>
            </w:r>
          </w:p>
        </w:tc>
        <w:tc>
          <w:tcPr>
            <w:tcW w:w="6441" w:type="dxa"/>
            <w:tcBorders>
              <w:top w:val="dotted" w:sz="4" w:space="0" w:color="auto"/>
              <w:bottom w:val="dotted" w:sz="4" w:space="0" w:color="auto"/>
            </w:tcBorders>
          </w:tcPr>
          <w:p w14:paraId="56F6F603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20"/>
                <w:szCs w:val="20"/>
              </w:rPr>
            </w:pPr>
            <w:r w:rsidRPr="00426CC5">
              <w:rPr>
                <w:sz w:val="20"/>
                <w:szCs w:val="20"/>
              </w:rPr>
              <w:t>změna článku</w:t>
            </w:r>
          </w:p>
        </w:tc>
      </w:tr>
      <w:tr w:rsidR="00DE45E9" w:rsidRPr="00426CC5" w14:paraId="259F2961" w14:textId="77777777" w:rsidTr="00FD6C4D"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FA254E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75E2C0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1. 3. 2012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88A92D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JUDr. </w:t>
            </w:r>
            <w:proofErr w:type="spellStart"/>
            <w:r>
              <w:rPr>
                <w:sz w:val="17"/>
                <w:szCs w:val="17"/>
              </w:rPr>
              <w:t>Hončíková</w:t>
            </w:r>
            <w:proofErr w:type="spellEnd"/>
          </w:p>
        </w:tc>
        <w:tc>
          <w:tcPr>
            <w:tcW w:w="6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CF23DB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Změna přílohy číslo 2</w:t>
            </w:r>
          </w:p>
        </w:tc>
      </w:tr>
      <w:tr w:rsidR="00DE45E9" w:rsidRPr="00426CC5" w14:paraId="50A2F3D0" w14:textId="77777777" w:rsidTr="00FD6C4D"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33725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761AB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12.9.2012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1AA966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Ing. Cihlář</w:t>
            </w:r>
          </w:p>
        </w:tc>
        <w:tc>
          <w:tcPr>
            <w:tcW w:w="6441" w:type="dxa"/>
            <w:tcBorders>
              <w:top w:val="dotted" w:sz="4" w:space="0" w:color="auto"/>
              <w:bottom w:val="dotted" w:sz="4" w:space="0" w:color="auto"/>
            </w:tcBorders>
          </w:tcPr>
          <w:p w14:paraId="72E18472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Nové znění článku 2.2.2. Zásoby určené k přímému prodeji</w:t>
            </w:r>
          </w:p>
        </w:tc>
      </w:tr>
      <w:tr w:rsidR="00DE45E9" w:rsidRPr="00426CC5" w14:paraId="1A84B661" w14:textId="77777777" w:rsidTr="00FD6C4D"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049B5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861BE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13.5.2013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5AB0AE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Petr Heinrich</w:t>
            </w:r>
          </w:p>
        </w:tc>
        <w:tc>
          <w:tcPr>
            <w:tcW w:w="6441" w:type="dxa"/>
            <w:tcBorders>
              <w:top w:val="dotted" w:sz="4" w:space="0" w:color="auto"/>
              <w:bottom w:val="dotted" w:sz="4" w:space="0" w:color="auto"/>
            </w:tcBorders>
          </w:tcPr>
          <w:p w14:paraId="5838EA63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Nové znění přílohy R-Sm-</w:t>
            </w:r>
            <w:proofErr w:type="gramStart"/>
            <w:r>
              <w:rPr>
                <w:sz w:val="17"/>
                <w:szCs w:val="17"/>
              </w:rPr>
              <w:t>16 -02</w:t>
            </w:r>
            <w:proofErr w:type="gramEnd"/>
            <w:r>
              <w:rPr>
                <w:sz w:val="17"/>
                <w:szCs w:val="17"/>
              </w:rPr>
              <w:t xml:space="preserve"> viz. Verze 2.2</w:t>
            </w:r>
          </w:p>
        </w:tc>
      </w:tr>
      <w:tr w:rsidR="00DE45E9" w:rsidRPr="00426CC5" w14:paraId="21B69DCB" w14:textId="77777777" w:rsidTr="00FD6C4D"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5559E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278F3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25.3.2014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A6C125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Petr Heinrich</w:t>
            </w:r>
          </w:p>
        </w:tc>
        <w:tc>
          <w:tcPr>
            <w:tcW w:w="6441" w:type="dxa"/>
            <w:tcBorders>
              <w:top w:val="dotted" w:sz="4" w:space="0" w:color="auto"/>
              <w:bottom w:val="dotted" w:sz="4" w:space="0" w:color="auto"/>
            </w:tcBorders>
          </w:tcPr>
          <w:p w14:paraId="2F4C6B21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Nové znění přílohy R-Sm-</w:t>
            </w:r>
            <w:proofErr w:type="gramStart"/>
            <w:r>
              <w:rPr>
                <w:sz w:val="17"/>
                <w:szCs w:val="17"/>
              </w:rPr>
              <w:t>16 -02</w:t>
            </w:r>
            <w:proofErr w:type="gramEnd"/>
            <w:r>
              <w:rPr>
                <w:sz w:val="17"/>
                <w:szCs w:val="17"/>
              </w:rPr>
              <w:t xml:space="preserve"> viz. Verze 2.3</w:t>
            </w:r>
          </w:p>
        </w:tc>
      </w:tr>
      <w:tr w:rsidR="00DE45E9" w:rsidRPr="00426CC5" w14:paraId="61C8BB70" w14:textId="77777777" w:rsidTr="00FD6C4D"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02F30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F385A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15.4.2015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11AE89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Petr Heinrich</w:t>
            </w:r>
          </w:p>
        </w:tc>
        <w:tc>
          <w:tcPr>
            <w:tcW w:w="6441" w:type="dxa"/>
            <w:tcBorders>
              <w:top w:val="dotted" w:sz="4" w:space="0" w:color="auto"/>
              <w:bottom w:val="dotted" w:sz="4" w:space="0" w:color="auto"/>
            </w:tcBorders>
          </w:tcPr>
          <w:p w14:paraId="48618F71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Nové znění článku 2.2.2. Zásoby určené k přímému prodeji</w:t>
            </w:r>
          </w:p>
        </w:tc>
      </w:tr>
      <w:tr w:rsidR="00DE45E9" w:rsidRPr="00426CC5" w14:paraId="23062F89" w14:textId="77777777" w:rsidTr="000C3940"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BAC46" w14:textId="77777777" w:rsidR="00DE45E9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CEB8B" w14:textId="77777777" w:rsidR="00DE45E9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27.6.</w:t>
            </w:r>
            <w:r w:rsidR="00892BA0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2019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0525EA" w14:textId="77777777" w:rsidR="00DE45E9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Petr Heinrich</w:t>
            </w:r>
          </w:p>
        </w:tc>
        <w:tc>
          <w:tcPr>
            <w:tcW w:w="6441" w:type="dxa"/>
            <w:tcBorders>
              <w:top w:val="dotted" w:sz="4" w:space="0" w:color="auto"/>
              <w:bottom w:val="dotted" w:sz="4" w:space="0" w:color="auto"/>
            </w:tcBorders>
          </w:tcPr>
          <w:p w14:paraId="5F8C437E" w14:textId="77777777" w:rsidR="00DE45E9" w:rsidRDefault="0024367A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Nové vzory kupních smluv,</w:t>
            </w:r>
            <w:r w:rsidR="00DE45E9">
              <w:rPr>
                <w:sz w:val="17"/>
                <w:szCs w:val="17"/>
              </w:rPr>
              <w:t xml:space="preserve"> úpravy </w:t>
            </w:r>
            <w:r>
              <w:rPr>
                <w:sz w:val="17"/>
                <w:szCs w:val="17"/>
              </w:rPr>
              <w:t>a přečíslování článků 2 Organizační postup</w:t>
            </w:r>
            <w:r w:rsidR="00892BA0">
              <w:rPr>
                <w:sz w:val="17"/>
                <w:szCs w:val="17"/>
              </w:rPr>
              <w:t xml:space="preserve"> a doplnění článku 2.2.4 Metodika k postupu při prodeji nepotřebných zásob</w:t>
            </w:r>
          </w:p>
        </w:tc>
      </w:tr>
      <w:tr w:rsidR="000C3940" w:rsidRPr="00426CC5" w14:paraId="6D8D5E50" w14:textId="77777777" w:rsidTr="00ED26D5"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A70CA" w14:textId="77777777" w:rsidR="000C3940" w:rsidRDefault="000C3940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5BCF1" w14:textId="77777777" w:rsidR="000C3940" w:rsidRDefault="00F6767B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13.10.2021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4E2EEF" w14:textId="77777777" w:rsidR="000C3940" w:rsidRDefault="00892BA0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Jana Zemková</w:t>
            </w:r>
          </w:p>
        </w:tc>
        <w:tc>
          <w:tcPr>
            <w:tcW w:w="6441" w:type="dxa"/>
            <w:tcBorders>
              <w:top w:val="dotted" w:sz="4" w:space="0" w:color="auto"/>
              <w:bottom w:val="dotted" w:sz="4" w:space="0" w:color="auto"/>
            </w:tcBorders>
          </w:tcPr>
          <w:p w14:paraId="026B684F" w14:textId="77777777" w:rsidR="000C3940" w:rsidRDefault="00892BA0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Celková </w:t>
            </w:r>
            <w:r w:rsidR="00132F4F">
              <w:rPr>
                <w:sz w:val="17"/>
                <w:szCs w:val="17"/>
              </w:rPr>
              <w:t>gramatická</w:t>
            </w:r>
            <w:r w:rsidR="00E07DD2">
              <w:rPr>
                <w:sz w:val="17"/>
                <w:szCs w:val="17"/>
              </w:rPr>
              <w:t xml:space="preserve"> a </w:t>
            </w:r>
            <w:r>
              <w:rPr>
                <w:sz w:val="17"/>
                <w:szCs w:val="17"/>
              </w:rPr>
              <w:t>g</w:t>
            </w:r>
            <w:r w:rsidR="00417ACC">
              <w:rPr>
                <w:sz w:val="17"/>
                <w:szCs w:val="17"/>
              </w:rPr>
              <w:t>rafická úprava a doplnění článků 1.3. a</w:t>
            </w:r>
            <w:r>
              <w:rPr>
                <w:sz w:val="17"/>
                <w:szCs w:val="17"/>
              </w:rPr>
              <w:t xml:space="preserve"> </w:t>
            </w:r>
            <w:r w:rsidR="004E4EB8">
              <w:rPr>
                <w:sz w:val="17"/>
                <w:szCs w:val="17"/>
              </w:rPr>
              <w:t>2.1. vyřazování majetku převedeného z KÚ na KSÚS</w:t>
            </w:r>
          </w:p>
        </w:tc>
      </w:tr>
      <w:tr w:rsidR="00ED26D5" w:rsidRPr="00426CC5" w14:paraId="21A6E9F6" w14:textId="77777777" w:rsidTr="00645D23"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80512" w14:textId="77777777" w:rsidR="00ED26D5" w:rsidRDefault="00ED26D5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76493" w14:textId="77777777" w:rsidR="00ED26D5" w:rsidRDefault="00ED26D5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2.1.2024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FA177E" w14:textId="4AFE292E" w:rsidR="00ED26D5" w:rsidRDefault="00ED26D5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Jan Šidlo</w:t>
            </w:r>
            <w:r w:rsidR="00645D23">
              <w:rPr>
                <w:sz w:val="17"/>
                <w:szCs w:val="17"/>
              </w:rPr>
              <w:t>, Ing. Jurková</w:t>
            </w:r>
          </w:p>
        </w:tc>
        <w:tc>
          <w:tcPr>
            <w:tcW w:w="6441" w:type="dxa"/>
            <w:tcBorders>
              <w:top w:val="dotted" w:sz="4" w:space="0" w:color="auto"/>
              <w:bottom w:val="dotted" w:sz="4" w:space="0" w:color="auto"/>
            </w:tcBorders>
          </w:tcPr>
          <w:p w14:paraId="5F643089" w14:textId="77777777" w:rsidR="00ED26D5" w:rsidRDefault="00ED26D5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Nové znění čl. 2.3. odst. 4 – navýšení limitu v souladu se Směrnicí č. 153, o smlouvách uzavíraných příspěvkovými organizacemi</w:t>
            </w:r>
            <w:r w:rsidR="001B5BF6">
              <w:rPr>
                <w:sz w:val="17"/>
                <w:szCs w:val="17"/>
              </w:rPr>
              <w:t xml:space="preserve">, vyřazení přílohy č. 3 ke Směrnici v souvislosti s novým zadáváním příkazu k fakturaci do </w:t>
            </w:r>
            <w:proofErr w:type="spellStart"/>
            <w:r w:rsidR="001B5BF6">
              <w:rPr>
                <w:sz w:val="17"/>
                <w:szCs w:val="17"/>
              </w:rPr>
              <w:t>Crosea</w:t>
            </w:r>
            <w:proofErr w:type="spellEnd"/>
            <w:r w:rsidR="00C36914">
              <w:rPr>
                <w:sz w:val="17"/>
                <w:szCs w:val="17"/>
              </w:rPr>
              <w:t xml:space="preserve">, celková úprava dokumentu v souvislosti se zavedením </w:t>
            </w:r>
            <w:proofErr w:type="spellStart"/>
            <w:r w:rsidR="00C36914">
              <w:rPr>
                <w:sz w:val="17"/>
                <w:szCs w:val="17"/>
              </w:rPr>
              <w:t>Crosea</w:t>
            </w:r>
            <w:proofErr w:type="spellEnd"/>
          </w:p>
        </w:tc>
      </w:tr>
      <w:tr w:rsidR="00645D23" w:rsidRPr="00426CC5" w14:paraId="6B64E172" w14:textId="77777777" w:rsidTr="00465841"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A2005" w14:textId="1829C249" w:rsidR="00645D23" w:rsidRDefault="00645D23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B183C" w14:textId="2DEB09F9" w:rsidR="00645D23" w:rsidRDefault="00645D23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2.1.2024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9DAD63" w14:textId="1376F5C2" w:rsidR="00645D23" w:rsidRDefault="00645D23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Ing. Jurková</w:t>
            </w:r>
          </w:p>
        </w:tc>
        <w:tc>
          <w:tcPr>
            <w:tcW w:w="6441" w:type="dxa"/>
            <w:tcBorders>
              <w:top w:val="dotted" w:sz="4" w:space="0" w:color="auto"/>
              <w:bottom w:val="dotted" w:sz="4" w:space="0" w:color="auto"/>
            </w:tcBorders>
          </w:tcPr>
          <w:p w14:paraId="2E115E8C" w14:textId="7C5E2289" w:rsidR="00645D23" w:rsidRDefault="00645D23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změna přílohy č. 2 – změna sazby DPH</w:t>
            </w:r>
          </w:p>
        </w:tc>
      </w:tr>
      <w:tr w:rsidR="00465841" w:rsidRPr="00426CC5" w14:paraId="38D0CFC6" w14:textId="77777777" w:rsidTr="00FD6C4D">
        <w:tc>
          <w:tcPr>
            <w:tcW w:w="663" w:type="dxa"/>
            <w:tcBorders>
              <w:top w:val="dotted" w:sz="4" w:space="0" w:color="auto"/>
              <w:right w:val="dotted" w:sz="4" w:space="0" w:color="auto"/>
            </w:tcBorders>
          </w:tcPr>
          <w:p w14:paraId="4B38A757" w14:textId="65F08E4A" w:rsidR="00465841" w:rsidRDefault="00465841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10.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7788CF2" w14:textId="1C890511" w:rsidR="00465841" w:rsidRDefault="00465841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28.6.2024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</w:tcBorders>
          </w:tcPr>
          <w:p w14:paraId="46C3FFAC" w14:textId="25DED687" w:rsidR="00465841" w:rsidRDefault="00465841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Ing. Jurková, JUDr. Šidlo</w:t>
            </w:r>
          </w:p>
        </w:tc>
        <w:tc>
          <w:tcPr>
            <w:tcW w:w="6441" w:type="dxa"/>
            <w:tcBorders>
              <w:top w:val="dotted" w:sz="4" w:space="0" w:color="auto"/>
            </w:tcBorders>
          </w:tcPr>
          <w:p w14:paraId="68344891" w14:textId="425C490D" w:rsidR="00465841" w:rsidRDefault="00465841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úprava příloh ke směrnici</w:t>
            </w:r>
          </w:p>
        </w:tc>
      </w:tr>
    </w:tbl>
    <w:p w14:paraId="1B6A5551" w14:textId="77777777" w:rsidR="00DE45E9" w:rsidRPr="00426CC5" w:rsidRDefault="00DE45E9" w:rsidP="00DE45E9">
      <w:pPr>
        <w:spacing w:after="0"/>
        <w:ind w:left="0"/>
        <w:rPr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1027"/>
        <w:gridCol w:w="1080"/>
        <w:gridCol w:w="6441"/>
      </w:tblGrid>
      <w:tr w:rsidR="00DE45E9" w:rsidRPr="00426CC5" w14:paraId="76D032AD" w14:textId="77777777" w:rsidTr="00FD6C4D">
        <w:tc>
          <w:tcPr>
            <w:tcW w:w="663" w:type="dxa"/>
          </w:tcPr>
          <w:p w14:paraId="5957BAD3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</w:p>
        </w:tc>
        <w:tc>
          <w:tcPr>
            <w:tcW w:w="1027" w:type="dxa"/>
          </w:tcPr>
          <w:p w14:paraId="15A7058D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</w:p>
        </w:tc>
        <w:tc>
          <w:tcPr>
            <w:tcW w:w="1080" w:type="dxa"/>
          </w:tcPr>
          <w:p w14:paraId="438C9DFB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</w:p>
        </w:tc>
        <w:tc>
          <w:tcPr>
            <w:tcW w:w="6441" w:type="dxa"/>
          </w:tcPr>
          <w:p w14:paraId="04958306" w14:textId="77777777" w:rsidR="00DE45E9" w:rsidRPr="00426CC5" w:rsidRDefault="00DE45E9" w:rsidP="00FD6C4D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</w:p>
        </w:tc>
      </w:tr>
    </w:tbl>
    <w:p w14:paraId="2C350B36" w14:textId="77777777" w:rsidR="00DE45E9" w:rsidRDefault="00DE45E9">
      <w:pPr>
        <w:pStyle w:val="Zhlav"/>
        <w:tabs>
          <w:tab w:val="clear" w:pos="4536"/>
          <w:tab w:val="clear" w:pos="9072"/>
        </w:tabs>
        <w:spacing w:after="0"/>
        <w:ind w:left="0"/>
        <w:rPr>
          <w:sz w:val="21"/>
          <w:szCs w:val="21"/>
        </w:rPr>
      </w:pPr>
    </w:p>
    <w:p w14:paraId="09FBF3E8" w14:textId="77777777" w:rsidR="00DE45E9" w:rsidRPr="00426CC5" w:rsidRDefault="00DE45E9">
      <w:pPr>
        <w:pStyle w:val="Zhlav"/>
        <w:tabs>
          <w:tab w:val="clear" w:pos="4536"/>
          <w:tab w:val="clear" w:pos="9072"/>
        </w:tabs>
        <w:spacing w:after="0"/>
        <w:ind w:left="0"/>
        <w:rPr>
          <w:sz w:val="21"/>
          <w:szCs w:val="21"/>
        </w:rPr>
      </w:pPr>
    </w:p>
    <w:p w14:paraId="21C8C43B" w14:textId="77777777" w:rsidR="001B5865" w:rsidRPr="00426CC5" w:rsidRDefault="00556611" w:rsidP="001B5865">
      <w:pPr>
        <w:ind w:left="900" w:hanging="355"/>
        <w:rPr>
          <w:sz w:val="23"/>
          <w:szCs w:val="23"/>
        </w:rPr>
      </w:pPr>
      <w:r w:rsidRPr="00426CC5">
        <w:rPr>
          <w:sz w:val="21"/>
          <w:szCs w:val="21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1027"/>
        <w:gridCol w:w="1080"/>
        <w:gridCol w:w="6441"/>
      </w:tblGrid>
      <w:tr w:rsidR="00556611" w:rsidRPr="00426CC5" w14:paraId="1F501AC7" w14:textId="77777777">
        <w:tc>
          <w:tcPr>
            <w:tcW w:w="663" w:type="dxa"/>
          </w:tcPr>
          <w:p w14:paraId="2E1CC0B6" w14:textId="77777777" w:rsidR="00556611" w:rsidRPr="00426CC5" w:rsidRDefault="00556611" w:rsidP="00DE45E9">
            <w:pPr>
              <w:spacing w:after="0"/>
              <w:ind w:left="0"/>
              <w:jc w:val="left"/>
              <w:rPr>
                <w:sz w:val="17"/>
                <w:szCs w:val="17"/>
              </w:rPr>
            </w:pPr>
          </w:p>
        </w:tc>
        <w:tc>
          <w:tcPr>
            <w:tcW w:w="1027" w:type="dxa"/>
          </w:tcPr>
          <w:p w14:paraId="2019BF37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</w:p>
        </w:tc>
        <w:tc>
          <w:tcPr>
            <w:tcW w:w="1080" w:type="dxa"/>
          </w:tcPr>
          <w:p w14:paraId="16C96432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</w:p>
        </w:tc>
        <w:tc>
          <w:tcPr>
            <w:tcW w:w="6441" w:type="dxa"/>
          </w:tcPr>
          <w:p w14:paraId="47158304" w14:textId="77777777" w:rsidR="00556611" w:rsidRPr="00426CC5" w:rsidRDefault="00556611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7"/>
                <w:szCs w:val="17"/>
              </w:rPr>
            </w:pPr>
          </w:p>
        </w:tc>
      </w:tr>
    </w:tbl>
    <w:p w14:paraId="5F201477" w14:textId="77777777" w:rsidR="00556611" w:rsidRDefault="00556611">
      <w:pPr>
        <w:pStyle w:val="Zhlav"/>
        <w:tabs>
          <w:tab w:val="clear" w:pos="4536"/>
          <w:tab w:val="clear" w:pos="9072"/>
        </w:tabs>
        <w:spacing w:after="0"/>
        <w:ind w:left="0"/>
        <w:rPr>
          <w:sz w:val="21"/>
          <w:szCs w:val="21"/>
        </w:rPr>
      </w:pPr>
    </w:p>
    <w:p w14:paraId="6CBE00B4" w14:textId="77777777" w:rsidR="00556611" w:rsidRPr="00426CC5" w:rsidRDefault="00556611">
      <w:pPr>
        <w:pStyle w:val="Zhlav"/>
        <w:tabs>
          <w:tab w:val="clear" w:pos="4536"/>
          <w:tab w:val="clear" w:pos="9072"/>
        </w:tabs>
        <w:spacing w:after="0"/>
        <w:ind w:left="0"/>
        <w:rPr>
          <w:b/>
          <w:sz w:val="23"/>
          <w:szCs w:val="23"/>
        </w:rPr>
      </w:pPr>
      <w:r w:rsidRPr="00426CC5">
        <w:rPr>
          <w:b/>
          <w:sz w:val="23"/>
          <w:szCs w:val="23"/>
        </w:rPr>
        <w:t>Obsah</w:t>
      </w:r>
    </w:p>
    <w:p w14:paraId="502DF3AC" w14:textId="77777777" w:rsidR="00556611" w:rsidRPr="00426CC5" w:rsidRDefault="00556611">
      <w:pPr>
        <w:pStyle w:val="Zhlav"/>
        <w:tabs>
          <w:tab w:val="clear" w:pos="4536"/>
          <w:tab w:val="clear" w:pos="9072"/>
        </w:tabs>
        <w:spacing w:after="0"/>
        <w:ind w:left="0"/>
        <w:rPr>
          <w:sz w:val="21"/>
          <w:szCs w:val="21"/>
        </w:rPr>
      </w:pPr>
    </w:p>
    <w:p w14:paraId="0DE9F81C" w14:textId="77777777" w:rsidR="00D56231" w:rsidRPr="006E65B7" w:rsidRDefault="00556611">
      <w:pPr>
        <w:pStyle w:val="Obsah1"/>
        <w:rPr>
          <w:rFonts w:ascii="Calibri" w:hAnsi="Calibri"/>
          <w:b w:val="0"/>
          <w:smallCaps w:val="0"/>
          <w:sz w:val="22"/>
          <w:szCs w:val="22"/>
        </w:rPr>
      </w:pPr>
      <w:r w:rsidRPr="00426CC5">
        <w:rPr>
          <w:sz w:val="23"/>
          <w:szCs w:val="23"/>
        </w:rPr>
        <w:fldChar w:fldCharType="begin"/>
      </w:r>
      <w:r w:rsidRPr="00426CC5">
        <w:rPr>
          <w:sz w:val="23"/>
          <w:szCs w:val="23"/>
        </w:rPr>
        <w:instrText xml:space="preserve"> TOC \o "1-3" \h \z </w:instrText>
      </w:r>
      <w:r w:rsidRPr="00426CC5">
        <w:rPr>
          <w:sz w:val="23"/>
          <w:szCs w:val="23"/>
        </w:rPr>
        <w:fldChar w:fldCharType="separate"/>
      </w:r>
      <w:hyperlink w:anchor="_Toc85707336" w:history="1">
        <w:r w:rsidR="00D56231" w:rsidRPr="00505B79">
          <w:rPr>
            <w:rStyle w:val="Hypertextovodkaz"/>
          </w:rPr>
          <w:t>1.  Úvodní ustanovení</w:t>
        </w:r>
        <w:r w:rsidR="00D56231">
          <w:rPr>
            <w:webHidden/>
          </w:rPr>
          <w:tab/>
        </w:r>
        <w:r w:rsidR="00D56231">
          <w:rPr>
            <w:webHidden/>
          </w:rPr>
          <w:fldChar w:fldCharType="begin"/>
        </w:r>
        <w:r w:rsidR="00D56231">
          <w:rPr>
            <w:webHidden/>
          </w:rPr>
          <w:instrText xml:space="preserve"> PAGEREF _Toc85707336 \h </w:instrText>
        </w:r>
        <w:r w:rsidR="00D56231">
          <w:rPr>
            <w:webHidden/>
          </w:rPr>
        </w:r>
        <w:r w:rsidR="00D56231">
          <w:rPr>
            <w:webHidden/>
          </w:rPr>
          <w:fldChar w:fldCharType="separate"/>
        </w:r>
        <w:r w:rsidR="004317D0">
          <w:rPr>
            <w:webHidden/>
          </w:rPr>
          <w:t>4</w:t>
        </w:r>
        <w:r w:rsidR="00D56231">
          <w:rPr>
            <w:webHidden/>
          </w:rPr>
          <w:fldChar w:fldCharType="end"/>
        </w:r>
      </w:hyperlink>
    </w:p>
    <w:p w14:paraId="63E00FDA" w14:textId="77777777" w:rsidR="00D56231" w:rsidRPr="006E65B7" w:rsidRDefault="00465841">
      <w:pPr>
        <w:pStyle w:val="Obsah2"/>
        <w:rPr>
          <w:rFonts w:ascii="Calibri" w:hAnsi="Calibri"/>
          <w:smallCaps w:val="0"/>
          <w:szCs w:val="22"/>
        </w:rPr>
      </w:pPr>
      <w:hyperlink w:anchor="_Toc85707337" w:history="1">
        <w:r w:rsidR="00D56231" w:rsidRPr="00505B79">
          <w:rPr>
            <w:rStyle w:val="Hypertextovodkaz"/>
          </w:rPr>
          <w:t>1.1</w:t>
        </w:r>
        <w:r w:rsidR="00D56231" w:rsidRPr="006E65B7">
          <w:rPr>
            <w:rFonts w:ascii="Calibri" w:hAnsi="Calibri"/>
            <w:smallCaps w:val="0"/>
            <w:szCs w:val="22"/>
          </w:rPr>
          <w:tab/>
        </w:r>
        <w:r w:rsidR="00D56231" w:rsidRPr="00505B79">
          <w:rPr>
            <w:rStyle w:val="Hypertextovodkaz"/>
          </w:rPr>
          <w:t>Účel</w:t>
        </w:r>
        <w:r w:rsidR="00D56231">
          <w:rPr>
            <w:webHidden/>
          </w:rPr>
          <w:tab/>
        </w:r>
        <w:r w:rsidR="00D56231">
          <w:rPr>
            <w:webHidden/>
          </w:rPr>
          <w:fldChar w:fldCharType="begin"/>
        </w:r>
        <w:r w:rsidR="00D56231">
          <w:rPr>
            <w:webHidden/>
          </w:rPr>
          <w:instrText xml:space="preserve"> PAGEREF _Toc85707337 \h </w:instrText>
        </w:r>
        <w:r w:rsidR="00D56231">
          <w:rPr>
            <w:webHidden/>
          </w:rPr>
        </w:r>
        <w:r w:rsidR="00D56231">
          <w:rPr>
            <w:webHidden/>
          </w:rPr>
          <w:fldChar w:fldCharType="separate"/>
        </w:r>
        <w:r w:rsidR="004317D0">
          <w:rPr>
            <w:webHidden/>
          </w:rPr>
          <w:t>4</w:t>
        </w:r>
        <w:r w:rsidR="00D56231">
          <w:rPr>
            <w:webHidden/>
          </w:rPr>
          <w:fldChar w:fldCharType="end"/>
        </w:r>
      </w:hyperlink>
    </w:p>
    <w:p w14:paraId="25CD1B8D" w14:textId="77777777" w:rsidR="00D56231" w:rsidRPr="006E65B7" w:rsidRDefault="00465841">
      <w:pPr>
        <w:pStyle w:val="Obsah2"/>
        <w:rPr>
          <w:rFonts w:ascii="Calibri" w:hAnsi="Calibri"/>
          <w:smallCaps w:val="0"/>
          <w:szCs w:val="22"/>
        </w:rPr>
      </w:pPr>
      <w:hyperlink w:anchor="_Toc85707338" w:history="1">
        <w:r w:rsidR="00D56231" w:rsidRPr="00505B79">
          <w:rPr>
            <w:rStyle w:val="Hypertextovodkaz"/>
          </w:rPr>
          <w:t>1.2</w:t>
        </w:r>
        <w:r w:rsidR="00D56231" w:rsidRPr="006E65B7">
          <w:rPr>
            <w:rFonts w:ascii="Calibri" w:hAnsi="Calibri"/>
            <w:smallCaps w:val="0"/>
            <w:szCs w:val="22"/>
          </w:rPr>
          <w:tab/>
        </w:r>
        <w:r w:rsidR="00D56231" w:rsidRPr="00505B79">
          <w:rPr>
            <w:rStyle w:val="Hypertextovodkaz"/>
          </w:rPr>
          <w:t>Působnost</w:t>
        </w:r>
        <w:r w:rsidR="00D56231">
          <w:rPr>
            <w:webHidden/>
          </w:rPr>
          <w:tab/>
        </w:r>
        <w:r w:rsidR="00D56231">
          <w:rPr>
            <w:webHidden/>
          </w:rPr>
          <w:fldChar w:fldCharType="begin"/>
        </w:r>
        <w:r w:rsidR="00D56231">
          <w:rPr>
            <w:webHidden/>
          </w:rPr>
          <w:instrText xml:space="preserve"> PAGEREF _Toc85707338 \h </w:instrText>
        </w:r>
        <w:r w:rsidR="00D56231">
          <w:rPr>
            <w:webHidden/>
          </w:rPr>
        </w:r>
        <w:r w:rsidR="00D56231">
          <w:rPr>
            <w:webHidden/>
          </w:rPr>
          <w:fldChar w:fldCharType="separate"/>
        </w:r>
        <w:r w:rsidR="004317D0">
          <w:rPr>
            <w:webHidden/>
          </w:rPr>
          <w:t>4</w:t>
        </w:r>
        <w:r w:rsidR="00D56231">
          <w:rPr>
            <w:webHidden/>
          </w:rPr>
          <w:fldChar w:fldCharType="end"/>
        </w:r>
      </w:hyperlink>
    </w:p>
    <w:p w14:paraId="48A6C5A4" w14:textId="77777777" w:rsidR="00D56231" w:rsidRPr="006E65B7" w:rsidRDefault="00465841">
      <w:pPr>
        <w:pStyle w:val="Obsah2"/>
        <w:rPr>
          <w:rFonts w:ascii="Calibri" w:hAnsi="Calibri"/>
          <w:smallCaps w:val="0"/>
          <w:szCs w:val="22"/>
        </w:rPr>
      </w:pPr>
      <w:hyperlink w:anchor="_Toc85707339" w:history="1">
        <w:r w:rsidR="00D56231" w:rsidRPr="00505B79">
          <w:rPr>
            <w:rStyle w:val="Hypertextovodkaz"/>
          </w:rPr>
          <w:t>1.3</w:t>
        </w:r>
        <w:r w:rsidR="00D56231" w:rsidRPr="006E65B7">
          <w:rPr>
            <w:rFonts w:ascii="Calibri" w:hAnsi="Calibri"/>
            <w:smallCaps w:val="0"/>
            <w:szCs w:val="22"/>
          </w:rPr>
          <w:tab/>
        </w:r>
        <w:r w:rsidR="00D56231" w:rsidRPr="00505B79">
          <w:rPr>
            <w:rStyle w:val="Hypertextovodkaz"/>
          </w:rPr>
          <w:t>Vysvětlení pojmů</w:t>
        </w:r>
        <w:r w:rsidR="00D56231">
          <w:rPr>
            <w:webHidden/>
          </w:rPr>
          <w:tab/>
        </w:r>
        <w:r w:rsidR="00D56231">
          <w:rPr>
            <w:webHidden/>
          </w:rPr>
          <w:fldChar w:fldCharType="begin"/>
        </w:r>
        <w:r w:rsidR="00D56231">
          <w:rPr>
            <w:webHidden/>
          </w:rPr>
          <w:instrText xml:space="preserve"> PAGEREF _Toc85707339 \h </w:instrText>
        </w:r>
        <w:r w:rsidR="00D56231">
          <w:rPr>
            <w:webHidden/>
          </w:rPr>
        </w:r>
        <w:r w:rsidR="00D56231">
          <w:rPr>
            <w:webHidden/>
          </w:rPr>
          <w:fldChar w:fldCharType="separate"/>
        </w:r>
        <w:r w:rsidR="004317D0">
          <w:rPr>
            <w:webHidden/>
          </w:rPr>
          <w:t>4</w:t>
        </w:r>
        <w:r w:rsidR="00D56231">
          <w:rPr>
            <w:webHidden/>
          </w:rPr>
          <w:fldChar w:fldCharType="end"/>
        </w:r>
      </w:hyperlink>
    </w:p>
    <w:p w14:paraId="40F9011D" w14:textId="77777777" w:rsidR="00D56231" w:rsidRPr="006E65B7" w:rsidRDefault="00465841">
      <w:pPr>
        <w:pStyle w:val="Obsah1"/>
        <w:rPr>
          <w:rFonts w:ascii="Calibri" w:hAnsi="Calibri"/>
          <w:b w:val="0"/>
          <w:smallCaps w:val="0"/>
          <w:sz w:val="22"/>
          <w:szCs w:val="22"/>
        </w:rPr>
      </w:pPr>
      <w:hyperlink w:anchor="_Toc85707340" w:history="1">
        <w:r w:rsidR="00D56231" w:rsidRPr="00505B79">
          <w:rPr>
            <w:rStyle w:val="Hypertextovodkaz"/>
          </w:rPr>
          <w:t>2.</w:t>
        </w:r>
        <w:r w:rsidR="00D56231" w:rsidRPr="006E65B7">
          <w:rPr>
            <w:rFonts w:ascii="Calibri" w:hAnsi="Calibri"/>
            <w:b w:val="0"/>
            <w:smallCaps w:val="0"/>
            <w:sz w:val="22"/>
            <w:szCs w:val="22"/>
          </w:rPr>
          <w:tab/>
        </w:r>
        <w:r w:rsidR="00D56231" w:rsidRPr="00505B79">
          <w:rPr>
            <w:rStyle w:val="Hypertextovodkaz"/>
          </w:rPr>
          <w:t>Organizační postup</w:t>
        </w:r>
        <w:r w:rsidR="00D56231">
          <w:rPr>
            <w:webHidden/>
          </w:rPr>
          <w:tab/>
        </w:r>
        <w:r w:rsidR="00D56231">
          <w:rPr>
            <w:webHidden/>
          </w:rPr>
          <w:fldChar w:fldCharType="begin"/>
        </w:r>
        <w:r w:rsidR="00D56231">
          <w:rPr>
            <w:webHidden/>
          </w:rPr>
          <w:instrText xml:space="preserve"> PAGEREF _Toc85707340 \h </w:instrText>
        </w:r>
        <w:r w:rsidR="00D56231">
          <w:rPr>
            <w:webHidden/>
          </w:rPr>
        </w:r>
        <w:r w:rsidR="00D56231">
          <w:rPr>
            <w:webHidden/>
          </w:rPr>
          <w:fldChar w:fldCharType="separate"/>
        </w:r>
        <w:r w:rsidR="004317D0">
          <w:rPr>
            <w:webHidden/>
          </w:rPr>
          <w:t>4</w:t>
        </w:r>
        <w:r w:rsidR="00D56231">
          <w:rPr>
            <w:webHidden/>
          </w:rPr>
          <w:fldChar w:fldCharType="end"/>
        </w:r>
      </w:hyperlink>
    </w:p>
    <w:p w14:paraId="2BAC9BE4" w14:textId="77777777" w:rsidR="00D56231" w:rsidRPr="006E65B7" w:rsidRDefault="00465841">
      <w:pPr>
        <w:pStyle w:val="Obsah2"/>
        <w:rPr>
          <w:rFonts w:ascii="Calibri" w:hAnsi="Calibri"/>
          <w:smallCaps w:val="0"/>
          <w:szCs w:val="22"/>
        </w:rPr>
      </w:pPr>
      <w:hyperlink w:anchor="_Toc85707341" w:history="1">
        <w:r w:rsidR="00D56231" w:rsidRPr="00505B79">
          <w:rPr>
            <w:rStyle w:val="Hypertextovodkaz"/>
          </w:rPr>
          <w:t>2.1. Vyřazování drobného dlouhodobého hmotného a nehmotného majetku a dlouhodobého hmotného a   nehmotného majetku, který byl bezúplatně převeden do vlastnictví  z majetku kraje</w:t>
        </w:r>
        <w:r w:rsidR="00D56231">
          <w:rPr>
            <w:webHidden/>
          </w:rPr>
          <w:tab/>
        </w:r>
        <w:r w:rsidR="00D56231">
          <w:rPr>
            <w:webHidden/>
          </w:rPr>
          <w:fldChar w:fldCharType="begin"/>
        </w:r>
        <w:r w:rsidR="00D56231">
          <w:rPr>
            <w:webHidden/>
          </w:rPr>
          <w:instrText xml:space="preserve"> PAGEREF _Toc85707341 \h </w:instrText>
        </w:r>
        <w:r w:rsidR="00D56231">
          <w:rPr>
            <w:webHidden/>
          </w:rPr>
        </w:r>
        <w:r w:rsidR="00D56231">
          <w:rPr>
            <w:webHidden/>
          </w:rPr>
          <w:fldChar w:fldCharType="separate"/>
        </w:r>
        <w:r w:rsidR="004317D0">
          <w:rPr>
            <w:webHidden/>
          </w:rPr>
          <w:t>4</w:t>
        </w:r>
        <w:r w:rsidR="00D56231">
          <w:rPr>
            <w:webHidden/>
          </w:rPr>
          <w:fldChar w:fldCharType="end"/>
        </w:r>
      </w:hyperlink>
    </w:p>
    <w:p w14:paraId="17E531F4" w14:textId="77777777" w:rsidR="00D56231" w:rsidRPr="006E65B7" w:rsidRDefault="00465841">
      <w:pPr>
        <w:pStyle w:val="Obsah2"/>
        <w:rPr>
          <w:rFonts w:ascii="Calibri" w:hAnsi="Calibri"/>
          <w:smallCaps w:val="0"/>
          <w:szCs w:val="22"/>
        </w:rPr>
      </w:pPr>
      <w:hyperlink w:anchor="_Toc85707342" w:history="1">
        <w:r w:rsidR="00D56231" w:rsidRPr="00505B79">
          <w:rPr>
            <w:rStyle w:val="Hypertextovodkaz"/>
          </w:rPr>
          <w:t>2.2.</w:t>
        </w:r>
        <w:r w:rsidR="00D56231" w:rsidRPr="006E65B7">
          <w:rPr>
            <w:rFonts w:ascii="Calibri" w:hAnsi="Calibri"/>
            <w:smallCaps w:val="0"/>
            <w:szCs w:val="22"/>
          </w:rPr>
          <w:tab/>
        </w:r>
        <w:r w:rsidR="00D56231" w:rsidRPr="00505B79">
          <w:rPr>
            <w:rStyle w:val="Hypertextovodkaz"/>
          </w:rPr>
          <w:t>Zásoby ze skladu</w:t>
        </w:r>
        <w:r w:rsidR="00D56231">
          <w:rPr>
            <w:webHidden/>
          </w:rPr>
          <w:tab/>
        </w:r>
        <w:r w:rsidR="00D56231">
          <w:rPr>
            <w:webHidden/>
          </w:rPr>
          <w:fldChar w:fldCharType="begin"/>
        </w:r>
        <w:r w:rsidR="00D56231">
          <w:rPr>
            <w:webHidden/>
          </w:rPr>
          <w:instrText xml:space="preserve"> PAGEREF _Toc85707342 \h </w:instrText>
        </w:r>
        <w:r w:rsidR="00D56231">
          <w:rPr>
            <w:webHidden/>
          </w:rPr>
        </w:r>
        <w:r w:rsidR="00D56231">
          <w:rPr>
            <w:webHidden/>
          </w:rPr>
          <w:fldChar w:fldCharType="separate"/>
        </w:r>
        <w:r w:rsidR="004317D0">
          <w:rPr>
            <w:webHidden/>
          </w:rPr>
          <w:t>5</w:t>
        </w:r>
        <w:r w:rsidR="00D56231">
          <w:rPr>
            <w:webHidden/>
          </w:rPr>
          <w:fldChar w:fldCharType="end"/>
        </w:r>
      </w:hyperlink>
    </w:p>
    <w:p w14:paraId="4EBA12FD" w14:textId="77777777" w:rsidR="00D56231" w:rsidRPr="006E65B7" w:rsidRDefault="00465841">
      <w:pPr>
        <w:pStyle w:val="Obsah2"/>
        <w:rPr>
          <w:rFonts w:ascii="Calibri" w:hAnsi="Calibri"/>
          <w:smallCaps w:val="0"/>
          <w:szCs w:val="22"/>
        </w:rPr>
      </w:pPr>
      <w:hyperlink w:anchor="_Toc85707343" w:history="1">
        <w:r w:rsidR="00D56231" w:rsidRPr="00505B79">
          <w:rPr>
            <w:rStyle w:val="Hypertextovodkaz"/>
          </w:rPr>
          <w:t>2.3.</w:t>
        </w:r>
        <w:r w:rsidR="00D56231" w:rsidRPr="006E65B7">
          <w:rPr>
            <w:rFonts w:ascii="Calibri" w:hAnsi="Calibri"/>
            <w:smallCaps w:val="0"/>
            <w:szCs w:val="22"/>
          </w:rPr>
          <w:tab/>
        </w:r>
        <w:r w:rsidR="00D56231" w:rsidRPr="00505B79">
          <w:rPr>
            <w:rStyle w:val="Hypertextovodkaz"/>
          </w:rPr>
          <w:t>Zásoby určené k přímému prodeji</w:t>
        </w:r>
        <w:r w:rsidR="00D56231">
          <w:rPr>
            <w:webHidden/>
          </w:rPr>
          <w:tab/>
        </w:r>
        <w:r w:rsidR="00D56231">
          <w:rPr>
            <w:webHidden/>
          </w:rPr>
          <w:fldChar w:fldCharType="begin"/>
        </w:r>
        <w:r w:rsidR="00D56231">
          <w:rPr>
            <w:webHidden/>
          </w:rPr>
          <w:instrText xml:space="preserve"> PAGEREF _Toc85707343 \h </w:instrText>
        </w:r>
        <w:r w:rsidR="00D56231">
          <w:rPr>
            <w:webHidden/>
          </w:rPr>
        </w:r>
        <w:r w:rsidR="00D56231">
          <w:rPr>
            <w:webHidden/>
          </w:rPr>
          <w:fldChar w:fldCharType="separate"/>
        </w:r>
        <w:r w:rsidR="004317D0">
          <w:rPr>
            <w:webHidden/>
          </w:rPr>
          <w:t>5</w:t>
        </w:r>
        <w:r w:rsidR="00D56231">
          <w:rPr>
            <w:webHidden/>
          </w:rPr>
          <w:fldChar w:fldCharType="end"/>
        </w:r>
      </w:hyperlink>
    </w:p>
    <w:p w14:paraId="53775A56" w14:textId="77777777" w:rsidR="00D56231" w:rsidRPr="006E65B7" w:rsidRDefault="00465841">
      <w:pPr>
        <w:pStyle w:val="Obsah1"/>
        <w:rPr>
          <w:rFonts w:ascii="Calibri" w:hAnsi="Calibri"/>
          <w:b w:val="0"/>
          <w:smallCaps w:val="0"/>
          <w:sz w:val="22"/>
          <w:szCs w:val="22"/>
        </w:rPr>
      </w:pPr>
      <w:hyperlink w:anchor="_Toc85707344" w:history="1">
        <w:r w:rsidR="00D56231" w:rsidRPr="00505B79">
          <w:rPr>
            <w:rStyle w:val="Hypertextovodkaz"/>
          </w:rPr>
          <w:t>3.</w:t>
        </w:r>
        <w:r w:rsidR="00D56231" w:rsidRPr="006E65B7">
          <w:rPr>
            <w:rFonts w:ascii="Calibri" w:hAnsi="Calibri"/>
            <w:b w:val="0"/>
            <w:smallCaps w:val="0"/>
            <w:sz w:val="22"/>
            <w:szCs w:val="22"/>
          </w:rPr>
          <w:tab/>
        </w:r>
        <w:r w:rsidR="00D56231" w:rsidRPr="00505B79">
          <w:rPr>
            <w:rStyle w:val="Hypertextovodkaz"/>
          </w:rPr>
          <w:t>Přístup do skladů</w:t>
        </w:r>
        <w:r w:rsidR="00D56231">
          <w:rPr>
            <w:webHidden/>
          </w:rPr>
          <w:tab/>
        </w:r>
        <w:r w:rsidR="00D56231">
          <w:rPr>
            <w:webHidden/>
          </w:rPr>
          <w:fldChar w:fldCharType="begin"/>
        </w:r>
        <w:r w:rsidR="00D56231">
          <w:rPr>
            <w:webHidden/>
          </w:rPr>
          <w:instrText xml:space="preserve"> PAGEREF _Toc85707344 \h </w:instrText>
        </w:r>
        <w:r w:rsidR="00D56231">
          <w:rPr>
            <w:webHidden/>
          </w:rPr>
        </w:r>
        <w:r w:rsidR="00D56231">
          <w:rPr>
            <w:webHidden/>
          </w:rPr>
          <w:fldChar w:fldCharType="separate"/>
        </w:r>
        <w:r w:rsidR="004317D0">
          <w:rPr>
            <w:webHidden/>
          </w:rPr>
          <w:t>6</w:t>
        </w:r>
        <w:r w:rsidR="00D56231">
          <w:rPr>
            <w:webHidden/>
          </w:rPr>
          <w:fldChar w:fldCharType="end"/>
        </w:r>
      </w:hyperlink>
    </w:p>
    <w:p w14:paraId="24D17AB2" w14:textId="77777777" w:rsidR="00D56231" w:rsidRPr="006E65B7" w:rsidRDefault="00465841">
      <w:pPr>
        <w:pStyle w:val="Obsah1"/>
        <w:rPr>
          <w:rFonts w:ascii="Calibri" w:hAnsi="Calibri"/>
          <w:b w:val="0"/>
          <w:smallCaps w:val="0"/>
          <w:sz w:val="22"/>
          <w:szCs w:val="22"/>
        </w:rPr>
      </w:pPr>
      <w:hyperlink w:anchor="_Toc85707345" w:history="1">
        <w:r w:rsidR="00D56231" w:rsidRPr="00505B79">
          <w:rPr>
            <w:rStyle w:val="Hypertextovodkaz"/>
          </w:rPr>
          <w:t>4.</w:t>
        </w:r>
        <w:r w:rsidR="00D56231" w:rsidRPr="006E65B7">
          <w:rPr>
            <w:rFonts w:ascii="Calibri" w:hAnsi="Calibri"/>
            <w:b w:val="0"/>
            <w:smallCaps w:val="0"/>
            <w:sz w:val="22"/>
            <w:szCs w:val="22"/>
          </w:rPr>
          <w:tab/>
        </w:r>
        <w:r w:rsidR="00D56231" w:rsidRPr="00505B79">
          <w:rPr>
            <w:rStyle w:val="Hypertextovodkaz"/>
          </w:rPr>
          <w:t>Přílohy</w:t>
        </w:r>
        <w:r w:rsidR="00D56231">
          <w:rPr>
            <w:webHidden/>
          </w:rPr>
          <w:tab/>
        </w:r>
        <w:r w:rsidR="00D56231">
          <w:rPr>
            <w:webHidden/>
          </w:rPr>
          <w:fldChar w:fldCharType="begin"/>
        </w:r>
        <w:r w:rsidR="00D56231">
          <w:rPr>
            <w:webHidden/>
          </w:rPr>
          <w:instrText xml:space="preserve"> PAGEREF _Toc85707345 \h </w:instrText>
        </w:r>
        <w:r w:rsidR="00D56231">
          <w:rPr>
            <w:webHidden/>
          </w:rPr>
        </w:r>
        <w:r w:rsidR="00D56231">
          <w:rPr>
            <w:webHidden/>
          </w:rPr>
          <w:fldChar w:fldCharType="separate"/>
        </w:r>
        <w:r w:rsidR="004317D0">
          <w:rPr>
            <w:webHidden/>
          </w:rPr>
          <w:t>6</w:t>
        </w:r>
        <w:r w:rsidR="00D56231">
          <w:rPr>
            <w:webHidden/>
          </w:rPr>
          <w:fldChar w:fldCharType="end"/>
        </w:r>
      </w:hyperlink>
    </w:p>
    <w:p w14:paraId="135CD642" w14:textId="77777777" w:rsidR="00556611" w:rsidRPr="00426CC5" w:rsidRDefault="00556611">
      <w:pPr>
        <w:pStyle w:val="Zhlav"/>
        <w:tabs>
          <w:tab w:val="clear" w:pos="4536"/>
          <w:tab w:val="clear" w:pos="9072"/>
        </w:tabs>
        <w:spacing w:after="0"/>
        <w:ind w:left="0"/>
        <w:rPr>
          <w:sz w:val="21"/>
          <w:szCs w:val="21"/>
        </w:rPr>
      </w:pPr>
      <w:r w:rsidRPr="00426CC5">
        <w:rPr>
          <w:sz w:val="21"/>
          <w:szCs w:val="21"/>
        </w:rPr>
        <w:fldChar w:fldCharType="end"/>
      </w:r>
    </w:p>
    <w:p w14:paraId="6B94626A" w14:textId="77777777" w:rsidR="00556611" w:rsidRPr="00426CC5" w:rsidRDefault="00556611" w:rsidP="00142084">
      <w:pPr>
        <w:pStyle w:val="Nadpis1"/>
        <w:numPr>
          <w:ilvl w:val="0"/>
          <w:numId w:val="0"/>
        </w:numPr>
        <w:rPr>
          <w:sz w:val="27"/>
          <w:szCs w:val="27"/>
        </w:rPr>
      </w:pPr>
      <w:r w:rsidRPr="00426CC5">
        <w:rPr>
          <w:sz w:val="27"/>
          <w:szCs w:val="27"/>
        </w:rPr>
        <w:br w:type="page"/>
      </w:r>
      <w:bookmarkStart w:id="0" w:name="_Toc82938310"/>
      <w:bookmarkStart w:id="1" w:name="_Toc85707336"/>
      <w:r w:rsidR="00142084">
        <w:rPr>
          <w:sz w:val="27"/>
          <w:szCs w:val="27"/>
        </w:rPr>
        <w:lastRenderedPageBreak/>
        <w:t>1.  Úv</w:t>
      </w:r>
      <w:r w:rsidRPr="00426CC5">
        <w:rPr>
          <w:sz w:val="27"/>
          <w:szCs w:val="27"/>
        </w:rPr>
        <w:t>odní ustanovení</w:t>
      </w:r>
      <w:bookmarkEnd w:id="0"/>
      <w:bookmarkEnd w:id="1"/>
    </w:p>
    <w:p w14:paraId="36905E71" w14:textId="77777777" w:rsidR="00556611" w:rsidRPr="00426CC5" w:rsidRDefault="00556611">
      <w:pPr>
        <w:pStyle w:val="Nadpis2"/>
        <w:rPr>
          <w:sz w:val="23"/>
          <w:szCs w:val="23"/>
        </w:rPr>
      </w:pPr>
      <w:bookmarkStart w:id="2" w:name="_Toc82938311"/>
      <w:bookmarkStart w:id="3" w:name="_Toc85707337"/>
      <w:r w:rsidRPr="00426CC5">
        <w:rPr>
          <w:sz w:val="23"/>
          <w:szCs w:val="23"/>
        </w:rPr>
        <w:t>Účel</w:t>
      </w:r>
      <w:bookmarkEnd w:id="2"/>
      <w:bookmarkEnd w:id="3"/>
    </w:p>
    <w:p w14:paraId="5B83D81C" w14:textId="77777777" w:rsidR="00556611" w:rsidRPr="00426CC5" w:rsidRDefault="00556611" w:rsidP="0069501D">
      <w:pPr>
        <w:pStyle w:val="Zkladntextodsazen"/>
        <w:ind w:left="0"/>
        <w:rPr>
          <w:sz w:val="23"/>
          <w:szCs w:val="23"/>
        </w:rPr>
      </w:pPr>
      <w:r w:rsidRPr="00426CC5">
        <w:rPr>
          <w:sz w:val="23"/>
          <w:szCs w:val="23"/>
        </w:rPr>
        <w:t>Tato směrnice je vydávána k zajištění jednotného postupu při prodeji nepotřebných zásob v</w:t>
      </w:r>
      <w:r w:rsidR="00A36BA2">
        <w:rPr>
          <w:sz w:val="23"/>
          <w:szCs w:val="23"/>
        </w:rPr>
        <w:t> Krajské správě</w:t>
      </w:r>
      <w:r w:rsidRPr="00426CC5">
        <w:rPr>
          <w:sz w:val="23"/>
          <w:szCs w:val="23"/>
        </w:rPr>
        <w:t xml:space="preserve"> </w:t>
      </w:r>
      <w:r w:rsidR="00A36BA2">
        <w:rPr>
          <w:sz w:val="23"/>
          <w:szCs w:val="23"/>
        </w:rPr>
        <w:t xml:space="preserve">a údržbě silnic Středočeského kraje, příspěvkové organizaci </w:t>
      </w:r>
      <w:r w:rsidRPr="00426CC5">
        <w:rPr>
          <w:sz w:val="23"/>
          <w:szCs w:val="23"/>
        </w:rPr>
        <w:t>(dále jen organizace).</w:t>
      </w:r>
    </w:p>
    <w:p w14:paraId="6C0699D0" w14:textId="77777777" w:rsidR="00556611" w:rsidRPr="00426CC5" w:rsidRDefault="00556611">
      <w:pPr>
        <w:pStyle w:val="Nadpis2"/>
        <w:rPr>
          <w:sz w:val="23"/>
          <w:szCs w:val="23"/>
        </w:rPr>
      </w:pPr>
      <w:bookmarkStart w:id="4" w:name="_Toc82938312"/>
      <w:bookmarkStart w:id="5" w:name="_Toc85707338"/>
      <w:r w:rsidRPr="00426CC5">
        <w:rPr>
          <w:sz w:val="23"/>
          <w:szCs w:val="23"/>
        </w:rPr>
        <w:t>Působnost</w:t>
      </w:r>
      <w:bookmarkEnd w:id="4"/>
      <w:bookmarkEnd w:id="5"/>
    </w:p>
    <w:p w14:paraId="5447B320" w14:textId="77777777" w:rsidR="00556611" w:rsidRPr="00426CC5" w:rsidRDefault="00556611" w:rsidP="0069501D">
      <w:pPr>
        <w:pStyle w:val="Zkladntextodsazen"/>
        <w:ind w:left="0"/>
        <w:rPr>
          <w:sz w:val="23"/>
          <w:szCs w:val="23"/>
        </w:rPr>
      </w:pPr>
      <w:r w:rsidRPr="00426CC5">
        <w:rPr>
          <w:sz w:val="23"/>
          <w:szCs w:val="23"/>
        </w:rPr>
        <w:t>Touto směrnicí jsou povinni řídit se všichni zaměstnanci organizace, jejichž povinnosti jsou jí</w:t>
      </w:r>
      <w:r w:rsidR="0069501D">
        <w:rPr>
          <w:sz w:val="23"/>
          <w:szCs w:val="23"/>
        </w:rPr>
        <w:t xml:space="preserve"> </w:t>
      </w:r>
      <w:r w:rsidRPr="00426CC5">
        <w:rPr>
          <w:sz w:val="23"/>
          <w:szCs w:val="23"/>
        </w:rPr>
        <w:t>vymezeny.</w:t>
      </w:r>
    </w:p>
    <w:p w14:paraId="5DAFC87C" w14:textId="77777777" w:rsidR="0095409F" w:rsidRPr="0095409F" w:rsidRDefault="00556611" w:rsidP="0095409F">
      <w:pPr>
        <w:pStyle w:val="Nadpis2"/>
        <w:rPr>
          <w:sz w:val="23"/>
          <w:szCs w:val="23"/>
        </w:rPr>
      </w:pPr>
      <w:bookmarkStart w:id="6" w:name="_Toc82938313"/>
      <w:bookmarkStart w:id="7" w:name="_Toc85707339"/>
      <w:r w:rsidRPr="00426CC5">
        <w:rPr>
          <w:sz w:val="23"/>
          <w:szCs w:val="23"/>
        </w:rPr>
        <w:t>Vysvětlení pojmů</w:t>
      </w:r>
      <w:bookmarkEnd w:id="6"/>
      <w:bookmarkEnd w:id="7"/>
    </w:p>
    <w:p w14:paraId="3BAB3289" w14:textId="77777777" w:rsidR="0095409F" w:rsidRPr="00D04851" w:rsidRDefault="0095409F" w:rsidP="0095409F">
      <w:pPr>
        <w:rPr>
          <w:sz w:val="2"/>
          <w:szCs w:val="2"/>
        </w:rPr>
      </w:pPr>
    </w:p>
    <w:p w14:paraId="31BE846B" w14:textId="2BDC99DA" w:rsidR="0095409F" w:rsidRPr="00112073" w:rsidRDefault="0095409F" w:rsidP="0095409F">
      <w:pPr>
        <w:pStyle w:val="NormlnsWWW"/>
        <w:numPr>
          <w:ilvl w:val="0"/>
          <w:numId w:val="9"/>
        </w:numPr>
        <w:tabs>
          <w:tab w:val="clear" w:pos="720"/>
        </w:tabs>
        <w:spacing w:before="0" w:beforeAutospacing="0" w:after="120" w:afterAutospacing="0"/>
        <w:ind w:left="357" w:hanging="357"/>
        <w:jc w:val="both"/>
        <w:rPr>
          <w:color w:val="auto"/>
        </w:rPr>
      </w:pPr>
      <w:r w:rsidRPr="0095409F">
        <w:rPr>
          <w:b/>
          <w:color w:val="auto"/>
        </w:rPr>
        <w:t>Přebytečným majetkem</w:t>
      </w:r>
      <w:r w:rsidRPr="00112073">
        <w:rPr>
          <w:color w:val="auto"/>
        </w:rPr>
        <w:t xml:space="preserve"> je</w:t>
      </w:r>
      <w:r>
        <w:rPr>
          <w:color w:val="auto"/>
        </w:rPr>
        <w:t xml:space="preserve"> takový majetek kraje předaný</w:t>
      </w:r>
      <w:r w:rsidRPr="00112073">
        <w:rPr>
          <w:color w:val="auto"/>
        </w:rPr>
        <w:t xml:space="preserve"> k hospodaření </w:t>
      </w:r>
      <w:r>
        <w:rPr>
          <w:color w:val="auto"/>
        </w:rPr>
        <w:t>nebo vlastní majetek, který KSÚS</w:t>
      </w:r>
      <w:r w:rsidRPr="00112073">
        <w:rPr>
          <w:color w:val="auto"/>
        </w:rPr>
        <w:t xml:space="preserve"> trvale nepotřebuje k plnění svých úkolů, jakož i část takového majetku kra</w:t>
      </w:r>
      <w:r>
        <w:rPr>
          <w:color w:val="auto"/>
        </w:rPr>
        <w:t>je nebo takového majetku</w:t>
      </w:r>
      <w:r w:rsidRPr="00112073">
        <w:rPr>
          <w:color w:val="auto"/>
        </w:rPr>
        <w:t>, která přesah</w:t>
      </w:r>
      <w:r>
        <w:rPr>
          <w:color w:val="auto"/>
        </w:rPr>
        <w:t>uje rozsah přiměřený potřebám KSÚS</w:t>
      </w:r>
      <w:r w:rsidRPr="00112073">
        <w:rPr>
          <w:color w:val="auto"/>
        </w:rPr>
        <w:t xml:space="preserve">. </w:t>
      </w:r>
    </w:p>
    <w:p w14:paraId="74EABDC2" w14:textId="77777777" w:rsidR="0095409F" w:rsidRDefault="0095409F" w:rsidP="0095409F">
      <w:pPr>
        <w:pStyle w:val="NormlnsWWW"/>
        <w:numPr>
          <w:ilvl w:val="0"/>
          <w:numId w:val="9"/>
        </w:numPr>
        <w:tabs>
          <w:tab w:val="clear" w:pos="720"/>
        </w:tabs>
        <w:spacing w:before="0" w:beforeAutospacing="0" w:after="120" w:afterAutospacing="0"/>
        <w:ind w:left="357" w:hanging="357"/>
        <w:jc w:val="both"/>
        <w:rPr>
          <w:color w:val="auto"/>
        </w:rPr>
      </w:pPr>
      <w:r w:rsidRPr="0095409F">
        <w:rPr>
          <w:b/>
          <w:color w:val="auto"/>
        </w:rPr>
        <w:t>Neupotřebitelným majetkem</w:t>
      </w:r>
      <w:r w:rsidRPr="00112073">
        <w:rPr>
          <w:color w:val="auto"/>
        </w:rPr>
        <w:t xml:space="preserve"> je</w:t>
      </w:r>
      <w:r>
        <w:rPr>
          <w:color w:val="auto"/>
        </w:rPr>
        <w:t xml:space="preserve"> takový majetek kraje předaný k hospodaření nebo vlastní majetek KSÚS</w:t>
      </w:r>
      <w:r w:rsidRPr="00112073">
        <w:rPr>
          <w:color w:val="auto"/>
        </w:rPr>
        <w:t xml:space="preserve">, který pro své úplné opotřebení, poškození, zastaralost nebo nehospodárnost v provozu nemůže již sloužit svému účelu. Za neupotřebitelný majetek se považují také budovy a stavby, které nelze přemístit a které je třeba odstranit v důsledku plánované výstavby, přestavby nebo rozšíření objektu, popřípadě havarijního stavu. </w:t>
      </w:r>
    </w:p>
    <w:p w14:paraId="6C7EA0DA" w14:textId="77777777" w:rsidR="00556611" w:rsidRPr="0095409F" w:rsidRDefault="00556611" w:rsidP="0095409F">
      <w:pPr>
        <w:pStyle w:val="NormlnsWWW"/>
        <w:numPr>
          <w:ilvl w:val="0"/>
          <w:numId w:val="9"/>
        </w:numPr>
        <w:tabs>
          <w:tab w:val="clear" w:pos="720"/>
        </w:tabs>
        <w:spacing w:before="0" w:beforeAutospacing="0" w:after="120" w:afterAutospacing="0"/>
        <w:ind w:left="357" w:hanging="357"/>
        <w:jc w:val="both"/>
        <w:rPr>
          <w:color w:val="auto"/>
        </w:rPr>
      </w:pPr>
      <w:r w:rsidRPr="0095409F">
        <w:rPr>
          <w:b/>
          <w:sz w:val="23"/>
          <w:szCs w:val="23"/>
        </w:rPr>
        <w:t>Nepotřebné zásoby</w:t>
      </w:r>
      <w:r w:rsidR="0095409F">
        <w:rPr>
          <w:sz w:val="23"/>
          <w:szCs w:val="23"/>
        </w:rPr>
        <w:t xml:space="preserve"> jsou</w:t>
      </w:r>
      <w:r w:rsidRPr="0095409F">
        <w:rPr>
          <w:sz w:val="23"/>
          <w:szCs w:val="23"/>
        </w:rPr>
        <w:t xml:space="preserve"> jakékoliv zásoby, pro které nemá organizace žádné využití – neprovádí činnost, při které by je spotřebovala, nebo má takových zásob nadbytek. Jedná se i o zásoby, které vznikají při opravách a údržbě silnic ať už ve vlastní činnosti nebo při pracích na zakázku jako např. vyfrézovaná asfaltová drť, dlažební kostky, štěpky apod.</w:t>
      </w:r>
      <w:r w:rsidRPr="0095409F">
        <w:rPr>
          <w:sz w:val="28"/>
          <w:szCs w:val="28"/>
        </w:rPr>
        <w:t xml:space="preserve"> </w:t>
      </w:r>
    </w:p>
    <w:p w14:paraId="50EDC241" w14:textId="77777777" w:rsidR="00556611" w:rsidRDefault="00556611">
      <w:pPr>
        <w:pStyle w:val="Nadpis1"/>
        <w:rPr>
          <w:szCs w:val="28"/>
        </w:rPr>
      </w:pPr>
      <w:bookmarkStart w:id="8" w:name="_Toc85707340"/>
      <w:r w:rsidRPr="008000CC">
        <w:rPr>
          <w:szCs w:val="28"/>
        </w:rPr>
        <w:t>Organizační postup</w:t>
      </w:r>
      <w:bookmarkEnd w:id="8"/>
    </w:p>
    <w:p w14:paraId="4C422994" w14:textId="63F897D7" w:rsidR="00142084" w:rsidRPr="00142084" w:rsidRDefault="00142084">
      <w:pPr>
        <w:pStyle w:val="Styllnek"/>
      </w:pPr>
      <w:bookmarkStart w:id="9" w:name="_Toc85707341"/>
      <w:r>
        <w:t xml:space="preserve">2.1. </w:t>
      </w:r>
      <w:r w:rsidRPr="00142084">
        <w:t>Vyřazování drobného dlo</w:t>
      </w:r>
      <w:r w:rsidR="004E4EB8">
        <w:t>uhodobého hmotného a</w:t>
      </w:r>
      <w:r w:rsidRPr="00142084">
        <w:t xml:space="preserve"> nehmotného majetku</w:t>
      </w:r>
      <w:r w:rsidR="004E4EB8">
        <w:t xml:space="preserve"> a dlouhodobého hmotného a</w:t>
      </w:r>
      <w:r w:rsidRPr="00142084">
        <w:t xml:space="preserve"> nehmotného majetku, který byl bezúplatně převeden </w:t>
      </w:r>
      <w:bookmarkStart w:id="10" w:name="_Toc26518127"/>
      <w:r w:rsidRPr="00142084">
        <w:t>do vlastnictví z majetku kraje</w:t>
      </w:r>
      <w:bookmarkEnd w:id="9"/>
      <w:bookmarkEnd w:id="10"/>
    </w:p>
    <w:p w14:paraId="2141F72C" w14:textId="77777777" w:rsidR="00142084" w:rsidRPr="00453B25" w:rsidRDefault="00142084" w:rsidP="00142084">
      <w:pPr>
        <w:jc w:val="center"/>
        <w:rPr>
          <w:b/>
          <w:sz w:val="2"/>
          <w:szCs w:val="2"/>
        </w:rPr>
      </w:pPr>
    </w:p>
    <w:p w14:paraId="7AB415BE" w14:textId="77777777" w:rsidR="00142084" w:rsidRPr="0096040E" w:rsidRDefault="00142084" w:rsidP="00142084">
      <w:pPr>
        <w:pStyle w:val="NormlnsWWW"/>
        <w:numPr>
          <w:ilvl w:val="0"/>
          <w:numId w:val="4"/>
        </w:numPr>
        <w:tabs>
          <w:tab w:val="clear" w:pos="720"/>
        </w:tabs>
        <w:spacing w:before="0" w:beforeAutospacing="0" w:after="120" w:afterAutospacing="0"/>
        <w:ind w:left="357" w:hanging="357"/>
        <w:jc w:val="both"/>
        <w:rPr>
          <w:color w:val="auto"/>
        </w:rPr>
      </w:pPr>
      <w:r w:rsidRPr="0096040E">
        <w:rPr>
          <w:color w:val="auto"/>
        </w:rPr>
        <w:t>Postup podle tohoto článku platí, jedná-li se</w:t>
      </w:r>
    </w:p>
    <w:p w14:paraId="69B31428" w14:textId="52E60FDC" w:rsidR="00142084" w:rsidRPr="0096040E" w:rsidRDefault="00142084" w:rsidP="00142084">
      <w:pPr>
        <w:numPr>
          <w:ilvl w:val="0"/>
          <w:numId w:val="3"/>
        </w:numPr>
        <w:spacing w:before="120" w:after="0"/>
        <w:ind w:left="726" w:hanging="357"/>
      </w:pPr>
      <w:r w:rsidRPr="0096040E">
        <w:t>o drobný dlouhodobý hmotný nebo drobn</w:t>
      </w:r>
      <w:r>
        <w:t>ý dlouhodobý nehmotný majetek KSÚS</w:t>
      </w:r>
      <w:r w:rsidRPr="0096040E">
        <w:t>, který byl bezúp</w:t>
      </w:r>
      <w:r>
        <w:t xml:space="preserve">latně převeden do jejího vlastnictví </w:t>
      </w:r>
      <w:r w:rsidRPr="0096040E">
        <w:t>z</w:t>
      </w:r>
      <w:r>
        <w:t xml:space="preserve"> majetku kraje, který je pro KSÚS </w:t>
      </w:r>
      <w:r w:rsidRPr="0096040E">
        <w:t>přebytečný a může dále sloužit svému účelu (není na základě rozhodnutí ředitele určen k vyřazení likvidací),</w:t>
      </w:r>
    </w:p>
    <w:p w14:paraId="16191F5F" w14:textId="77777777" w:rsidR="00142084" w:rsidRPr="0096040E" w:rsidRDefault="00142084" w:rsidP="00142084">
      <w:pPr>
        <w:ind w:left="367"/>
        <w:rPr>
          <w:sz w:val="16"/>
          <w:szCs w:val="16"/>
        </w:rPr>
      </w:pPr>
    </w:p>
    <w:p w14:paraId="5CD53502" w14:textId="5EFB5552" w:rsidR="00142084" w:rsidRPr="0096040E" w:rsidRDefault="00142084" w:rsidP="00142084">
      <w:pPr>
        <w:numPr>
          <w:ilvl w:val="0"/>
          <w:numId w:val="3"/>
        </w:numPr>
        <w:spacing w:after="120"/>
        <w:ind w:left="726" w:hanging="357"/>
      </w:pPr>
      <w:r w:rsidRPr="0096040E">
        <w:t>o dlouhodobý hmotný neb</w:t>
      </w:r>
      <w:r>
        <w:t>o dlouhodobý nehmotný majetek KSÚS</w:t>
      </w:r>
      <w:r w:rsidRPr="0096040E">
        <w:t xml:space="preserve">, který byl bezúplatně převeden do </w:t>
      </w:r>
      <w:r>
        <w:t>jejího vlastnictví z majetku kraje, který je pro KSÚS</w:t>
      </w:r>
      <w:r w:rsidRPr="0096040E">
        <w:t xml:space="preserve"> přebytečný a může dál sloužit svému účelu (není na základě rozhodnutí ředitele určen k vyřazení likvidací). </w:t>
      </w:r>
    </w:p>
    <w:p w14:paraId="7A5F8216" w14:textId="6B0501EE" w:rsidR="00142084" w:rsidRDefault="00142084" w:rsidP="00142084">
      <w:pPr>
        <w:pStyle w:val="NormlnsWWW"/>
        <w:numPr>
          <w:ilvl w:val="0"/>
          <w:numId w:val="4"/>
        </w:numPr>
        <w:tabs>
          <w:tab w:val="clear" w:pos="720"/>
        </w:tabs>
        <w:spacing w:before="0" w:beforeAutospacing="0" w:after="120" w:afterAutospacing="0"/>
        <w:ind w:left="357" w:hanging="357"/>
        <w:jc w:val="both"/>
      </w:pPr>
      <w:r w:rsidRPr="00E26959">
        <w:rPr>
          <w:color w:val="auto"/>
        </w:rPr>
        <w:t xml:space="preserve">Pokud se stane majetek uvedený v odstavci 1 tohoto článku pro KSÚS trvale nepotřebný, </w:t>
      </w:r>
      <w:r w:rsidRPr="00E26959">
        <w:rPr>
          <w:b/>
          <w:color w:val="auto"/>
        </w:rPr>
        <w:t>nabídne ho přednostně bezúplatně kraji</w:t>
      </w:r>
      <w:r>
        <w:t xml:space="preserve"> dle postupu uvedeného ve směrnici Krajského úřadu Stč. Kraje č. 163, článku 55.</w:t>
      </w:r>
      <w:r w:rsidRPr="00112073">
        <w:t xml:space="preserve">   </w:t>
      </w:r>
    </w:p>
    <w:p w14:paraId="3D0E8991" w14:textId="2868285F" w:rsidR="00142084" w:rsidRPr="00112073" w:rsidRDefault="00142084" w:rsidP="00142084">
      <w:pPr>
        <w:pStyle w:val="NormlnsWWW"/>
        <w:numPr>
          <w:ilvl w:val="0"/>
          <w:numId w:val="4"/>
        </w:numPr>
        <w:tabs>
          <w:tab w:val="clear" w:pos="720"/>
        </w:tabs>
        <w:spacing w:before="0" w:beforeAutospacing="0" w:after="120" w:afterAutospacing="0"/>
        <w:ind w:left="357" w:hanging="357"/>
        <w:jc w:val="both"/>
      </w:pPr>
      <w:r>
        <w:rPr>
          <w:color w:val="auto"/>
        </w:rPr>
        <w:lastRenderedPageBreak/>
        <w:t>Ve směrnici</w:t>
      </w:r>
      <w:r w:rsidR="00B32B74">
        <w:rPr>
          <w:color w:val="auto"/>
        </w:rPr>
        <w:t xml:space="preserve"> KÚ</w:t>
      </w:r>
      <w:r>
        <w:rPr>
          <w:color w:val="auto"/>
        </w:rPr>
        <w:t xml:space="preserve"> č. 163, čl. 55 je dále popsán postup v </w:t>
      </w:r>
      <w:r w:rsidRPr="00E26959">
        <w:rPr>
          <w:b/>
          <w:color w:val="auto"/>
        </w:rPr>
        <w:t>případě prodeje tohoto majetku, jestliže Kraj nemá o majetek zájem.</w:t>
      </w:r>
    </w:p>
    <w:p w14:paraId="71C05803" w14:textId="77777777" w:rsidR="003510D8" w:rsidRPr="00142084" w:rsidRDefault="003510D8" w:rsidP="0089114D">
      <w:pPr>
        <w:ind w:left="0"/>
      </w:pPr>
    </w:p>
    <w:p w14:paraId="7AFD7135" w14:textId="77777777" w:rsidR="00556611" w:rsidRPr="00426CC5" w:rsidRDefault="00142084" w:rsidP="00142084">
      <w:pPr>
        <w:pStyle w:val="Nadpis2"/>
        <w:numPr>
          <w:ilvl w:val="1"/>
          <w:numId w:val="5"/>
        </w:numPr>
        <w:rPr>
          <w:sz w:val="23"/>
          <w:szCs w:val="23"/>
        </w:rPr>
      </w:pPr>
      <w:r>
        <w:rPr>
          <w:sz w:val="23"/>
          <w:szCs w:val="23"/>
        </w:rPr>
        <w:t xml:space="preserve"> </w:t>
      </w:r>
      <w:bookmarkStart w:id="11" w:name="_Toc85707342"/>
      <w:r w:rsidR="00556611" w:rsidRPr="00426CC5">
        <w:rPr>
          <w:sz w:val="23"/>
          <w:szCs w:val="23"/>
        </w:rPr>
        <w:t>Zásoby ze skladu</w:t>
      </w:r>
      <w:bookmarkEnd w:id="11"/>
    </w:p>
    <w:p w14:paraId="67ED03D9" w14:textId="27B81459" w:rsidR="00556611" w:rsidRPr="00426CC5" w:rsidRDefault="00556611" w:rsidP="003F7374">
      <w:pPr>
        <w:numPr>
          <w:ilvl w:val="0"/>
          <w:numId w:val="6"/>
        </w:numPr>
        <w:rPr>
          <w:sz w:val="23"/>
          <w:szCs w:val="23"/>
        </w:rPr>
      </w:pPr>
      <w:r w:rsidRPr="00426CC5">
        <w:rPr>
          <w:sz w:val="23"/>
          <w:szCs w:val="23"/>
        </w:rPr>
        <w:t xml:space="preserve">Na nepotřebné zásoby, které jsou vedeny na skladě, je povinen </w:t>
      </w:r>
      <w:r w:rsidR="00BC4645">
        <w:rPr>
          <w:sz w:val="23"/>
          <w:szCs w:val="23"/>
        </w:rPr>
        <w:t xml:space="preserve">správce </w:t>
      </w:r>
      <w:r w:rsidRPr="00426CC5">
        <w:rPr>
          <w:sz w:val="23"/>
          <w:szCs w:val="23"/>
        </w:rPr>
        <w:t>majetku podle pokynu ekonomického náměstka nebo ředitele vystavit Návrh na prodej nepotřebných zásob (dále jen Návrh), jehož vzor</w:t>
      </w:r>
      <w:r w:rsidR="00AE3B07" w:rsidRPr="00426CC5">
        <w:rPr>
          <w:sz w:val="23"/>
          <w:szCs w:val="23"/>
        </w:rPr>
        <w:t xml:space="preserve"> je přílohou č. 1 této směrnice.</w:t>
      </w:r>
      <w:r w:rsidRPr="00426CC5">
        <w:rPr>
          <w:sz w:val="23"/>
          <w:szCs w:val="23"/>
        </w:rPr>
        <w:t xml:space="preserve"> K Návrhu zajistí vyjádření provozního náměstka, likvidační komise a předá jej ke konečnému rozhodnutí řediteli organizace. </w:t>
      </w:r>
    </w:p>
    <w:p w14:paraId="0AB996F1" w14:textId="5BF16C14" w:rsidR="00556611" w:rsidRDefault="00556611" w:rsidP="003F7374">
      <w:pPr>
        <w:numPr>
          <w:ilvl w:val="0"/>
          <w:numId w:val="6"/>
        </w:numPr>
        <w:rPr>
          <w:sz w:val="23"/>
          <w:szCs w:val="23"/>
        </w:rPr>
      </w:pPr>
      <w:r w:rsidRPr="00426CC5">
        <w:rPr>
          <w:sz w:val="23"/>
          <w:szCs w:val="23"/>
        </w:rPr>
        <w:t xml:space="preserve">Podle schváleného </w:t>
      </w:r>
      <w:r w:rsidR="004617F1">
        <w:rPr>
          <w:sz w:val="23"/>
          <w:szCs w:val="23"/>
        </w:rPr>
        <w:t>N</w:t>
      </w:r>
      <w:r w:rsidRPr="00426CC5">
        <w:rPr>
          <w:sz w:val="23"/>
          <w:szCs w:val="23"/>
        </w:rPr>
        <w:t xml:space="preserve">ávrhu </w:t>
      </w:r>
      <w:r w:rsidR="00BC4645">
        <w:rPr>
          <w:sz w:val="23"/>
          <w:szCs w:val="23"/>
        </w:rPr>
        <w:t xml:space="preserve">správce majetku (zadavatel) </w:t>
      </w:r>
      <w:proofErr w:type="gramStart"/>
      <w:r w:rsidR="004317D0">
        <w:rPr>
          <w:sz w:val="23"/>
          <w:szCs w:val="23"/>
        </w:rPr>
        <w:t>založí</w:t>
      </w:r>
      <w:proofErr w:type="gramEnd"/>
      <w:r w:rsidR="004317D0" w:rsidRPr="00426CC5">
        <w:rPr>
          <w:sz w:val="23"/>
          <w:szCs w:val="23"/>
        </w:rPr>
        <w:t xml:space="preserve"> </w:t>
      </w:r>
      <w:r w:rsidRPr="00426CC5">
        <w:rPr>
          <w:sz w:val="23"/>
          <w:szCs w:val="23"/>
        </w:rPr>
        <w:t>doklad Příkaz k fakturaci</w:t>
      </w:r>
      <w:r w:rsidR="004317D0">
        <w:rPr>
          <w:sz w:val="23"/>
          <w:szCs w:val="23"/>
        </w:rPr>
        <w:t xml:space="preserve"> v IS CROSEUS Cloud</w:t>
      </w:r>
      <w:r w:rsidRPr="00426CC5">
        <w:rPr>
          <w:sz w:val="23"/>
          <w:szCs w:val="23"/>
        </w:rPr>
        <w:t xml:space="preserve">. </w:t>
      </w:r>
      <w:r w:rsidR="004317D0">
        <w:rPr>
          <w:sz w:val="23"/>
          <w:szCs w:val="23"/>
        </w:rPr>
        <w:t xml:space="preserve"> Nedílnou přílohou Příkazu k fakturaci je schválený Návrh na prodej nepotřebných zásob a kopie prodejky podepsaná oběma stranami.</w:t>
      </w:r>
    </w:p>
    <w:p w14:paraId="0CE05FBD" w14:textId="77777777" w:rsidR="00556611" w:rsidRPr="000E65F1" w:rsidRDefault="00556611" w:rsidP="00D4763A">
      <w:pPr>
        <w:rPr>
          <w:sz w:val="23"/>
          <w:szCs w:val="23"/>
        </w:rPr>
      </w:pPr>
    </w:p>
    <w:p w14:paraId="16C59461" w14:textId="77777777" w:rsidR="008000CC" w:rsidRPr="000E65F1" w:rsidRDefault="003F7374" w:rsidP="003F7374">
      <w:pPr>
        <w:pStyle w:val="Nadpis2"/>
        <w:numPr>
          <w:ilvl w:val="1"/>
          <w:numId w:val="6"/>
        </w:numPr>
        <w:ind w:left="284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bookmarkStart w:id="12" w:name="_Toc85707343"/>
      <w:r w:rsidR="008000CC">
        <w:rPr>
          <w:sz w:val="23"/>
          <w:szCs w:val="23"/>
        </w:rPr>
        <w:t>Zásoby určené k přímému prodeji</w:t>
      </w:r>
      <w:bookmarkEnd w:id="12"/>
    </w:p>
    <w:p w14:paraId="34DA01FD" w14:textId="57CC1B9F" w:rsidR="0019338D" w:rsidRDefault="0019338D" w:rsidP="003F7374">
      <w:pPr>
        <w:numPr>
          <w:ilvl w:val="0"/>
          <w:numId w:val="7"/>
        </w:numPr>
        <w:ind w:left="709"/>
        <w:rPr>
          <w:sz w:val="23"/>
          <w:szCs w:val="23"/>
        </w:rPr>
      </w:pPr>
      <w:r>
        <w:rPr>
          <w:sz w:val="23"/>
          <w:szCs w:val="23"/>
        </w:rPr>
        <w:t xml:space="preserve"> Jedná se o </w:t>
      </w:r>
      <w:r w:rsidR="00E65D61" w:rsidRPr="00426CC5">
        <w:rPr>
          <w:sz w:val="23"/>
          <w:szCs w:val="23"/>
        </w:rPr>
        <w:t xml:space="preserve">nepotřebné zásoby, které vzniknou při provádění oprav silnic, jiných staveb, automobilů, </w:t>
      </w:r>
      <w:proofErr w:type="gramStart"/>
      <w:r w:rsidR="00E65D61" w:rsidRPr="00426CC5">
        <w:rPr>
          <w:sz w:val="23"/>
          <w:szCs w:val="23"/>
        </w:rPr>
        <w:t>mechanizmů</w:t>
      </w:r>
      <w:proofErr w:type="gramEnd"/>
      <w:r w:rsidR="00E65D61" w:rsidRPr="00426CC5">
        <w:rPr>
          <w:sz w:val="23"/>
          <w:szCs w:val="23"/>
        </w:rPr>
        <w:t>, příp. při likvidaci jiného dlouhodobého majetku, a na které je ihned po jejich vytěžení zajištěn kupec, tzn. již před prováděním prací nebo v průběhu prací byla uzavřena kupní smlouva, příp. byla doručena objednávka následně potvrzená odpovědným zaměstnancem co do množství a ceny,</w:t>
      </w:r>
      <w:r w:rsidR="00E65D61">
        <w:rPr>
          <w:sz w:val="23"/>
          <w:szCs w:val="23"/>
        </w:rPr>
        <w:t xml:space="preserve"> nebo </w:t>
      </w:r>
      <w:r w:rsidR="00DB39EF">
        <w:rPr>
          <w:sz w:val="23"/>
          <w:szCs w:val="23"/>
        </w:rPr>
        <w:t xml:space="preserve">je </w:t>
      </w:r>
      <w:r w:rsidR="00E65D61">
        <w:rPr>
          <w:sz w:val="23"/>
          <w:szCs w:val="23"/>
        </w:rPr>
        <w:t>odkup materiálu stanoven ve smlouvě o provedení stavby</w:t>
      </w:r>
      <w:r>
        <w:rPr>
          <w:sz w:val="23"/>
          <w:szCs w:val="23"/>
        </w:rPr>
        <w:t xml:space="preserve">. </w:t>
      </w:r>
    </w:p>
    <w:p w14:paraId="2A8B1BF5" w14:textId="4C4C933B" w:rsidR="003F7374" w:rsidRDefault="0019338D" w:rsidP="003F7374">
      <w:pPr>
        <w:numPr>
          <w:ilvl w:val="0"/>
          <w:numId w:val="7"/>
        </w:numPr>
        <w:ind w:left="709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786F34">
        <w:rPr>
          <w:sz w:val="23"/>
          <w:szCs w:val="23"/>
        </w:rPr>
        <w:t>Z</w:t>
      </w:r>
      <w:r w:rsidR="00E65D61" w:rsidRPr="00426CC5">
        <w:rPr>
          <w:sz w:val="23"/>
          <w:szCs w:val="23"/>
        </w:rPr>
        <w:t xml:space="preserve">aměstnanec odpovědný za provádění opravy nebo jiné práce (zpravidla cestmistr, </w:t>
      </w:r>
      <w:r w:rsidR="00E65D61">
        <w:rPr>
          <w:sz w:val="23"/>
          <w:szCs w:val="23"/>
        </w:rPr>
        <w:t>správní cestmistr</w:t>
      </w:r>
      <w:r w:rsidR="00E65D61" w:rsidRPr="00426CC5">
        <w:rPr>
          <w:sz w:val="23"/>
          <w:szCs w:val="23"/>
        </w:rPr>
        <w:t>, mostní technik apod. – nebo technik dopr</w:t>
      </w:r>
      <w:r w:rsidR="00E65D61">
        <w:rPr>
          <w:sz w:val="23"/>
          <w:szCs w:val="23"/>
        </w:rPr>
        <w:t>avy a mechanizace), při které ten</w:t>
      </w:r>
      <w:r w:rsidR="00E65D61" w:rsidRPr="00426CC5">
        <w:rPr>
          <w:sz w:val="23"/>
          <w:szCs w:val="23"/>
        </w:rPr>
        <w:t xml:space="preserve">to materiál vzniká, </w:t>
      </w:r>
      <w:r>
        <w:rPr>
          <w:sz w:val="23"/>
          <w:szCs w:val="23"/>
        </w:rPr>
        <w:t xml:space="preserve">zajistí, aby byla objednávka nebo kupní smlouva schválena finanční kontrolou v IS CROSEUS Cloud, následně pak vystaví </w:t>
      </w:r>
      <w:r w:rsidR="00E65D61" w:rsidRPr="00426CC5">
        <w:rPr>
          <w:sz w:val="23"/>
          <w:szCs w:val="23"/>
        </w:rPr>
        <w:t>prodejku</w:t>
      </w:r>
      <w:r w:rsidR="00E65D61">
        <w:rPr>
          <w:sz w:val="23"/>
          <w:szCs w:val="23"/>
        </w:rPr>
        <w:t xml:space="preserve"> (výdejku)</w:t>
      </w:r>
      <w:r>
        <w:rPr>
          <w:sz w:val="23"/>
          <w:szCs w:val="23"/>
        </w:rPr>
        <w:t>, jejíž vzor je přílohou této směrnice</w:t>
      </w:r>
      <w:r w:rsidR="004629F0">
        <w:rPr>
          <w:sz w:val="23"/>
          <w:szCs w:val="23"/>
        </w:rPr>
        <w:t>,</w:t>
      </w:r>
      <w:r w:rsidR="00786F34">
        <w:rPr>
          <w:sz w:val="23"/>
          <w:szCs w:val="23"/>
        </w:rPr>
        <w:t xml:space="preserve"> </w:t>
      </w:r>
      <w:r w:rsidR="004629F0">
        <w:rPr>
          <w:sz w:val="23"/>
          <w:szCs w:val="23"/>
        </w:rPr>
        <w:t>případně</w:t>
      </w:r>
      <w:r w:rsidR="00786F34">
        <w:rPr>
          <w:sz w:val="23"/>
          <w:szCs w:val="23"/>
        </w:rPr>
        <w:t xml:space="preserve"> je možné využít prodejku v IS CROSEUS Cloud</w:t>
      </w:r>
      <w:r>
        <w:rPr>
          <w:sz w:val="23"/>
          <w:szCs w:val="23"/>
        </w:rPr>
        <w:t>.</w:t>
      </w:r>
      <w:r w:rsidR="00E65D61" w:rsidRPr="00426CC5">
        <w:rPr>
          <w:sz w:val="23"/>
          <w:szCs w:val="23"/>
        </w:rPr>
        <w:t xml:space="preserve"> </w:t>
      </w:r>
      <w:r w:rsidR="00786F34">
        <w:rPr>
          <w:sz w:val="23"/>
          <w:szCs w:val="23"/>
        </w:rPr>
        <w:t xml:space="preserve">Vzhledem k tomu, že se jedná o doklad stvrzující skutečné předání a převzetí předmětu plnění, musí být </w:t>
      </w:r>
      <w:r>
        <w:rPr>
          <w:sz w:val="23"/>
          <w:szCs w:val="23"/>
        </w:rPr>
        <w:t>Prodejka podepsaná oběma stranami</w:t>
      </w:r>
      <w:r w:rsidR="00AD3F37">
        <w:rPr>
          <w:sz w:val="23"/>
          <w:szCs w:val="23"/>
        </w:rPr>
        <w:t>,</w:t>
      </w:r>
      <w:r w:rsidR="00786F34">
        <w:rPr>
          <w:sz w:val="23"/>
          <w:szCs w:val="23"/>
        </w:rPr>
        <w:t xml:space="preserve"> a to včetně čitelně napsaného jména</w:t>
      </w:r>
      <w:r>
        <w:rPr>
          <w:sz w:val="23"/>
          <w:szCs w:val="23"/>
        </w:rPr>
        <w:t>.</w:t>
      </w:r>
    </w:p>
    <w:p w14:paraId="35BC3FB3" w14:textId="77777777" w:rsidR="003F7374" w:rsidRDefault="003F7374" w:rsidP="003F7374">
      <w:pPr>
        <w:ind w:left="709"/>
        <w:rPr>
          <w:sz w:val="23"/>
          <w:szCs w:val="23"/>
        </w:rPr>
      </w:pPr>
    </w:p>
    <w:p w14:paraId="11E48AA0" w14:textId="3EE19330" w:rsidR="00E65D61" w:rsidRPr="00E65D61" w:rsidRDefault="00E65D61" w:rsidP="003F7374">
      <w:pPr>
        <w:numPr>
          <w:ilvl w:val="0"/>
          <w:numId w:val="7"/>
        </w:numPr>
        <w:ind w:left="709"/>
        <w:rPr>
          <w:sz w:val="23"/>
          <w:szCs w:val="23"/>
        </w:rPr>
      </w:pPr>
      <w:r w:rsidRPr="00843A08">
        <w:rPr>
          <w:b/>
          <w:sz w:val="23"/>
          <w:szCs w:val="23"/>
        </w:rPr>
        <w:t>Protože organizace je měsíčním plátcem DPH, je nutno nejpozději do</w:t>
      </w:r>
      <w:r w:rsidR="00EB2873">
        <w:rPr>
          <w:b/>
          <w:sz w:val="23"/>
          <w:szCs w:val="23"/>
        </w:rPr>
        <w:t xml:space="preserve"> 10</w:t>
      </w:r>
      <w:r w:rsidRPr="00843A08">
        <w:rPr>
          <w:b/>
          <w:sz w:val="23"/>
          <w:szCs w:val="23"/>
        </w:rPr>
        <w:t xml:space="preserve">. dne </w:t>
      </w:r>
      <w:r w:rsidR="00EB2873">
        <w:rPr>
          <w:b/>
          <w:sz w:val="23"/>
          <w:szCs w:val="23"/>
        </w:rPr>
        <w:t>od zdanitelného plnění</w:t>
      </w:r>
      <w:r>
        <w:rPr>
          <w:b/>
          <w:sz w:val="23"/>
          <w:szCs w:val="23"/>
        </w:rPr>
        <w:t xml:space="preserve"> </w:t>
      </w:r>
      <w:r w:rsidR="0019338D">
        <w:rPr>
          <w:b/>
          <w:sz w:val="23"/>
          <w:szCs w:val="23"/>
        </w:rPr>
        <w:t>založit v IS CROSEUS Cloud Příkaz k fakturaci, je</w:t>
      </w:r>
      <w:r w:rsidR="00786F34">
        <w:rPr>
          <w:b/>
          <w:sz w:val="23"/>
          <w:szCs w:val="23"/>
        </w:rPr>
        <w:t>hož nedílnou přílohou je Objednávka od odběratele, případně Kupní smlouva (související doklady) a podepsaná Prodejka a to tak</w:t>
      </w:r>
      <w:r>
        <w:rPr>
          <w:b/>
          <w:sz w:val="23"/>
          <w:szCs w:val="23"/>
        </w:rPr>
        <w:t xml:space="preserve">, aby se do 15. dne </w:t>
      </w:r>
      <w:r w:rsidR="00EE577F">
        <w:rPr>
          <w:b/>
          <w:sz w:val="23"/>
          <w:szCs w:val="23"/>
        </w:rPr>
        <w:t xml:space="preserve">od zdanitelného plnění </w:t>
      </w:r>
      <w:r>
        <w:rPr>
          <w:b/>
          <w:sz w:val="23"/>
          <w:szCs w:val="23"/>
        </w:rPr>
        <w:t xml:space="preserve">nejen vystavila faktura o prodeji, ale </w:t>
      </w:r>
      <w:r w:rsidR="00E54A9B">
        <w:rPr>
          <w:b/>
          <w:sz w:val="23"/>
          <w:szCs w:val="23"/>
        </w:rPr>
        <w:t xml:space="preserve">zároveň </w:t>
      </w:r>
      <w:r>
        <w:rPr>
          <w:b/>
          <w:sz w:val="23"/>
          <w:szCs w:val="23"/>
        </w:rPr>
        <w:t>prokazatelně do tohoto termínu odeslala odběrateli. (§ 28 odst. 8 zákona o DPH, podle níž je plátce povinen ve lhůtě pro vystavení daňového dokladu vynaložit úsilí, které po něm lze rozumně požadovat, k tomu, aby se tento daňový doklad dostal do dispozice příjemce plnění)</w:t>
      </w:r>
    </w:p>
    <w:p w14:paraId="07A6D260" w14:textId="77777777" w:rsidR="00E65D61" w:rsidRDefault="00E65D61" w:rsidP="003F7374">
      <w:pPr>
        <w:ind w:left="709"/>
        <w:rPr>
          <w:sz w:val="23"/>
          <w:szCs w:val="23"/>
        </w:rPr>
      </w:pPr>
    </w:p>
    <w:p w14:paraId="25E173D6" w14:textId="6ED867A2" w:rsidR="00E65D61" w:rsidRPr="00EB2873" w:rsidRDefault="00E65D61" w:rsidP="003F7374">
      <w:pPr>
        <w:numPr>
          <w:ilvl w:val="0"/>
          <w:numId w:val="7"/>
        </w:numPr>
        <w:ind w:left="709"/>
        <w:rPr>
          <w:sz w:val="23"/>
          <w:szCs w:val="23"/>
        </w:rPr>
      </w:pPr>
      <w:r>
        <w:rPr>
          <w:sz w:val="23"/>
          <w:szCs w:val="23"/>
        </w:rPr>
        <w:t xml:space="preserve">Při odprodeji tohoto materiálu v jednotlivém případě je nutné </w:t>
      </w:r>
      <w:r w:rsidRPr="000E65F1">
        <w:rPr>
          <w:b/>
          <w:sz w:val="23"/>
          <w:szCs w:val="23"/>
        </w:rPr>
        <w:t xml:space="preserve">nad </w:t>
      </w:r>
      <w:proofErr w:type="gramStart"/>
      <w:r w:rsidRPr="000E65F1">
        <w:rPr>
          <w:b/>
          <w:sz w:val="23"/>
          <w:szCs w:val="23"/>
        </w:rPr>
        <w:t>50.000,-</w:t>
      </w:r>
      <w:proofErr w:type="gramEnd"/>
      <w:r w:rsidRPr="000E65F1">
        <w:rPr>
          <w:b/>
          <w:sz w:val="23"/>
          <w:szCs w:val="23"/>
        </w:rPr>
        <w:t xml:space="preserve"> Kč</w:t>
      </w:r>
      <w:r>
        <w:rPr>
          <w:sz w:val="23"/>
          <w:szCs w:val="23"/>
        </w:rPr>
        <w:t xml:space="preserve"> bez DPH provést zveřejnění (registraci) této operace (objednávky)</w:t>
      </w:r>
      <w:r w:rsidR="00C7788E">
        <w:rPr>
          <w:sz w:val="23"/>
          <w:szCs w:val="23"/>
        </w:rPr>
        <w:t xml:space="preserve"> v registru smluv</w:t>
      </w:r>
      <w:r>
        <w:rPr>
          <w:sz w:val="23"/>
          <w:szCs w:val="23"/>
        </w:rPr>
        <w:t>.</w:t>
      </w:r>
      <w:r w:rsidR="002A5BCC">
        <w:rPr>
          <w:sz w:val="23"/>
          <w:szCs w:val="23"/>
        </w:rPr>
        <w:t xml:space="preserve"> Provádí a odpovídá referent, který prodej realizuje.</w:t>
      </w:r>
    </w:p>
    <w:p w14:paraId="55258CBE" w14:textId="77777777" w:rsidR="00E65D61" w:rsidRDefault="00E65D61" w:rsidP="003F7374">
      <w:pPr>
        <w:ind w:left="709"/>
        <w:rPr>
          <w:sz w:val="23"/>
          <w:szCs w:val="23"/>
        </w:rPr>
      </w:pPr>
    </w:p>
    <w:p w14:paraId="1C95311D" w14:textId="77777777" w:rsidR="000E65F1" w:rsidRPr="000E65F1" w:rsidRDefault="00E65D61" w:rsidP="003F7374">
      <w:pPr>
        <w:numPr>
          <w:ilvl w:val="0"/>
          <w:numId w:val="7"/>
        </w:numPr>
        <w:ind w:left="709"/>
        <w:rPr>
          <w:sz w:val="23"/>
          <w:szCs w:val="23"/>
        </w:rPr>
      </w:pPr>
      <w:r>
        <w:rPr>
          <w:sz w:val="23"/>
          <w:szCs w:val="23"/>
        </w:rPr>
        <w:t xml:space="preserve">Při odprodeji tohoto materiálu </w:t>
      </w:r>
      <w:r w:rsidRPr="000E65F1">
        <w:rPr>
          <w:b/>
          <w:sz w:val="23"/>
          <w:szCs w:val="23"/>
        </w:rPr>
        <w:t xml:space="preserve">nad </w:t>
      </w:r>
      <w:proofErr w:type="gramStart"/>
      <w:r w:rsidRPr="000E65F1">
        <w:rPr>
          <w:b/>
          <w:sz w:val="23"/>
          <w:szCs w:val="23"/>
        </w:rPr>
        <w:t>1</w:t>
      </w:r>
      <w:r w:rsidR="00ED26D5">
        <w:rPr>
          <w:b/>
          <w:sz w:val="23"/>
          <w:szCs w:val="23"/>
        </w:rPr>
        <w:t>5</w:t>
      </w:r>
      <w:r w:rsidRPr="000E65F1">
        <w:rPr>
          <w:b/>
          <w:sz w:val="23"/>
          <w:szCs w:val="23"/>
        </w:rPr>
        <w:t>0.000,-</w:t>
      </w:r>
      <w:proofErr w:type="gramEnd"/>
      <w:r>
        <w:rPr>
          <w:sz w:val="23"/>
          <w:szCs w:val="23"/>
        </w:rPr>
        <w:t xml:space="preserve"> Kč bez DPH jednomu odběrateli je </w:t>
      </w:r>
      <w:r w:rsidR="00FE5FC0">
        <w:rPr>
          <w:sz w:val="23"/>
          <w:szCs w:val="23"/>
        </w:rPr>
        <w:t xml:space="preserve">dle směrnice KÚ č. 153 nutno </w:t>
      </w:r>
      <w:r>
        <w:rPr>
          <w:sz w:val="23"/>
          <w:szCs w:val="23"/>
        </w:rPr>
        <w:t>uzavřít vždy „Kupní smlouvu“ a rovněž provést registraci této smlouvy.</w:t>
      </w:r>
      <w:r w:rsidR="002A5BCC" w:rsidRPr="002A5BCC">
        <w:rPr>
          <w:sz w:val="23"/>
          <w:szCs w:val="23"/>
        </w:rPr>
        <w:t xml:space="preserve"> </w:t>
      </w:r>
      <w:r w:rsidR="002A5BCC">
        <w:rPr>
          <w:sz w:val="23"/>
          <w:szCs w:val="23"/>
        </w:rPr>
        <w:t>Provádí a odpovídá referent, který prodej realizuje.</w:t>
      </w:r>
    </w:p>
    <w:p w14:paraId="2289E214" w14:textId="77777777" w:rsidR="00656253" w:rsidRDefault="00656253" w:rsidP="002A2FC9">
      <w:pPr>
        <w:ind w:left="0"/>
        <w:rPr>
          <w:sz w:val="23"/>
          <w:szCs w:val="23"/>
        </w:rPr>
      </w:pPr>
    </w:p>
    <w:p w14:paraId="1EB2EA1E" w14:textId="77777777" w:rsidR="00E65D61" w:rsidRDefault="00E65D61" w:rsidP="00A00EF3">
      <w:pPr>
        <w:numPr>
          <w:ilvl w:val="0"/>
          <w:numId w:val="7"/>
        </w:numPr>
        <w:ind w:left="709"/>
        <w:rPr>
          <w:sz w:val="23"/>
          <w:szCs w:val="23"/>
        </w:rPr>
      </w:pPr>
      <w:r w:rsidRPr="00426CC5">
        <w:rPr>
          <w:sz w:val="23"/>
          <w:szCs w:val="23"/>
        </w:rPr>
        <w:t>Cena nejčastěji takto prodávaných</w:t>
      </w:r>
      <w:r w:rsidR="003171E8">
        <w:rPr>
          <w:sz w:val="23"/>
          <w:szCs w:val="23"/>
        </w:rPr>
        <w:t xml:space="preserve"> zásob je uvedena v příloze č. 2</w:t>
      </w:r>
      <w:r w:rsidR="00786F34">
        <w:rPr>
          <w:sz w:val="23"/>
          <w:szCs w:val="23"/>
        </w:rPr>
        <w:t>, 4 a 5</w:t>
      </w:r>
      <w:r w:rsidRPr="00426CC5">
        <w:rPr>
          <w:sz w:val="23"/>
          <w:szCs w:val="23"/>
        </w:rPr>
        <w:t xml:space="preserve"> této směrnice. Pokud se vyskytne jiný druh zásob neuvedený v ceníku, je příslušný zaměstnanec sjednávající prodej povinen cenu navrhnout k doplnění do ceníku</w:t>
      </w:r>
      <w:r w:rsidR="00786F34">
        <w:rPr>
          <w:sz w:val="23"/>
          <w:szCs w:val="23"/>
        </w:rPr>
        <w:t>, případně zajistit znalecký posudek</w:t>
      </w:r>
      <w:r w:rsidRPr="00426CC5">
        <w:rPr>
          <w:sz w:val="23"/>
          <w:szCs w:val="23"/>
        </w:rPr>
        <w:t>. Garantem ceníku je ekonomický náměstek, konečné schválení náleží řediteli.</w:t>
      </w:r>
    </w:p>
    <w:p w14:paraId="50CC3400" w14:textId="77777777" w:rsidR="00E65D61" w:rsidRPr="00426CC5" w:rsidRDefault="00E65D61" w:rsidP="00142084">
      <w:pPr>
        <w:ind w:left="0"/>
        <w:rPr>
          <w:sz w:val="23"/>
          <w:szCs w:val="23"/>
        </w:rPr>
      </w:pPr>
    </w:p>
    <w:p w14:paraId="44F3B932" w14:textId="77777777" w:rsidR="00556611" w:rsidRPr="002A5BCC" w:rsidRDefault="00556611" w:rsidP="00142084">
      <w:pPr>
        <w:pStyle w:val="Nadpis1"/>
      </w:pPr>
      <w:r w:rsidRPr="00426CC5">
        <w:t xml:space="preserve"> </w:t>
      </w:r>
      <w:bookmarkStart w:id="13" w:name="_Toc85707344"/>
      <w:r w:rsidRPr="00426CC5">
        <w:t>Přístup do skladů</w:t>
      </w:r>
      <w:bookmarkEnd w:id="13"/>
    </w:p>
    <w:p w14:paraId="55147ACB" w14:textId="046C657A" w:rsidR="00556611" w:rsidRDefault="00634351" w:rsidP="00634351">
      <w:pPr>
        <w:numPr>
          <w:ilvl w:val="0"/>
          <w:numId w:val="8"/>
        </w:numPr>
        <w:ind w:left="851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556611" w:rsidRPr="00426CC5">
        <w:rPr>
          <w:sz w:val="23"/>
          <w:szCs w:val="23"/>
        </w:rPr>
        <w:t xml:space="preserve">Administrativní a účetní úkony spojené s prodejem zásob vykonává pověřený zaměstnanec organizace, kterým je účetní majetku. Tyto úkony vykonává vždy ve spolupráci se zaměstnanci, kteří dali podnět k prodeji zásob. </w:t>
      </w:r>
    </w:p>
    <w:p w14:paraId="0DB7B077" w14:textId="77777777" w:rsidR="00634351" w:rsidRPr="00426CC5" w:rsidRDefault="00634351" w:rsidP="00634351">
      <w:pPr>
        <w:ind w:left="1260"/>
        <w:rPr>
          <w:sz w:val="23"/>
          <w:szCs w:val="23"/>
        </w:rPr>
      </w:pPr>
    </w:p>
    <w:p w14:paraId="5AF97C3A" w14:textId="77777777" w:rsidR="00556611" w:rsidRPr="00426CC5" w:rsidRDefault="00634351" w:rsidP="00634351">
      <w:pPr>
        <w:numPr>
          <w:ilvl w:val="0"/>
          <w:numId w:val="8"/>
        </w:numPr>
        <w:ind w:left="85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</w:t>
      </w:r>
      <w:r w:rsidR="00556611" w:rsidRPr="00426CC5">
        <w:rPr>
          <w:b/>
          <w:sz w:val="23"/>
          <w:szCs w:val="23"/>
        </w:rPr>
        <w:t xml:space="preserve">Přístup do skladů je povolen pouze za přítomnosti </w:t>
      </w:r>
      <w:r w:rsidR="00EF127F">
        <w:rPr>
          <w:b/>
          <w:sz w:val="23"/>
          <w:szCs w:val="23"/>
        </w:rPr>
        <w:t>dvoučlenné</w:t>
      </w:r>
      <w:r w:rsidR="00F85BC9">
        <w:rPr>
          <w:b/>
          <w:sz w:val="23"/>
          <w:szCs w:val="23"/>
        </w:rPr>
        <w:t xml:space="preserve"> komise, kterou </w:t>
      </w:r>
      <w:proofErr w:type="gramStart"/>
      <w:r w:rsidR="00F85BC9">
        <w:rPr>
          <w:b/>
          <w:sz w:val="23"/>
          <w:szCs w:val="23"/>
        </w:rPr>
        <w:t>tvoří</w:t>
      </w:r>
      <w:proofErr w:type="gramEnd"/>
      <w:r w:rsidR="00F85BC9">
        <w:rPr>
          <w:b/>
          <w:sz w:val="23"/>
          <w:szCs w:val="23"/>
        </w:rPr>
        <w:t xml:space="preserve"> </w:t>
      </w:r>
      <w:r w:rsidR="00556611" w:rsidRPr="00426CC5">
        <w:rPr>
          <w:b/>
          <w:sz w:val="23"/>
          <w:szCs w:val="23"/>
        </w:rPr>
        <w:t>správce majetku a vedoucí provozu</w:t>
      </w:r>
      <w:r w:rsidR="00A36BA2">
        <w:rPr>
          <w:b/>
          <w:sz w:val="23"/>
          <w:szCs w:val="23"/>
        </w:rPr>
        <w:t xml:space="preserve"> příslušné oblasti</w:t>
      </w:r>
      <w:r w:rsidR="00556611" w:rsidRPr="00426CC5">
        <w:rPr>
          <w:b/>
          <w:sz w:val="23"/>
          <w:szCs w:val="23"/>
        </w:rPr>
        <w:t>. Vedoucí provozu vede písemné záznamy o vstupu do skladů, o jejich otevření a následném opětovném zapečetění vstupu.</w:t>
      </w:r>
    </w:p>
    <w:p w14:paraId="301FA359" w14:textId="77777777" w:rsidR="00556611" w:rsidRDefault="00634351" w:rsidP="00634351">
      <w:pPr>
        <w:ind w:left="851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14:paraId="48CA64D9" w14:textId="77777777" w:rsidR="00556611" w:rsidRPr="00B76060" w:rsidRDefault="00B76060" w:rsidP="00B76060">
      <w:pPr>
        <w:pStyle w:val="Nadpis1"/>
      </w:pPr>
      <w:bookmarkStart w:id="14" w:name="_Toc85707345"/>
      <w:r>
        <w:t>Přílohy</w:t>
      </w:r>
      <w:bookmarkEnd w:id="14"/>
    </w:p>
    <w:p w14:paraId="178BB8AB" w14:textId="77777777" w:rsidR="00556611" w:rsidRPr="00426CC5" w:rsidRDefault="00556611" w:rsidP="00864622">
      <w:pPr>
        <w:ind w:left="851"/>
        <w:rPr>
          <w:sz w:val="23"/>
          <w:szCs w:val="23"/>
        </w:rPr>
      </w:pPr>
      <w:r w:rsidRPr="00426CC5">
        <w:rPr>
          <w:sz w:val="23"/>
          <w:szCs w:val="23"/>
        </w:rPr>
        <w:t>R</w:t>
      </w:r>
      <w:r w:rsidR="00C14300">
        <w:rPr>
          <w:sz w:val="23"/>
          <w:szCs w:val="23"/>
        </w:rPr>
        <w:t>-</w:t>
      </w:r>
      <w:r w:rsidRPr="00426CC5">
        <w:rPr>
          <w:sz w:val="23"/>
          <w:szCs w:val="23"/>
        </w:rPr>
        <w:t>Sm-</w:t>
      </w:r>
      <w:r w:rsidR="00EF054E">
        <w:rPr>
          <w:sz w:val="23"/>
          <w:szCs w:val="23"/>
        </w:rPr>
        <w:t>16</w:t>
      </w:r>
      <w:r w:rsidRPr="00426CC5">
        <w:rPr>
          <w:sz w:val="23"/>
          <w:szCs w:val="23"/>
        </w:rPr>
        <w:t>-01 Návrh na prodej nepotřebných zásob</w:t>
      </w:r>
    </w:p>
    <w:p w14:paraId="663837CF" w14:textId="77777777" w:rsidR="00556611" w:rsidRPr="00426CC5" w:rsidRDefault="00556611" w:rsidP="00864622">
      <w:pPr>
        <w:ind w:left="851"/>
        <w:rPr>
          <w:sz w:val="23"/>
          <w:szCs w:val="23"/>
        </w:rPr>
      </w:pPr>
      <w:r w:rsidRPr="00426CC5">
        <w:rPr>
          <w:sz w:val="23"/>
          <w:szCs w:val="23"/>
        </w:rPr>
        <w:t>R</w:t>
      </w:r>
      <w:r w:rsidR="00C14300">
        <w:rPr>
          <w:sz w:val="23"/>
          <w:szCs w:val="23"/>
        </w:rPr>
        <w:t>-</w:t>
      </w:r>
      <w:r w:rsidRPr="00426CC5">
        <w:rPr>
          <w:sz w:val="23"/>
          <w:szCs w:val="23"/>
        </w:rPr>
        <w:t>Sm-</w:t>
      </w:r>
      <w:r w:rsidR="00EF054E">
        <w:rPr>
          <w:sz w:val="23"/>
          <w:szCs w:val="23"/>
        </w:rPr>
        <w:t>16</w:t>
      </w:r>
      <w:r w:rsidRPr="00426CC5">
        <w:rPr>
          <w:sz w:val="23"/>
          <w:szCs w:val="23"/>
        </w:rPr>
        <w:t>-02 Ceník nepotřebných zásob</w:t>
      </w:r>
    </w:p>
    <w:p w14:paraId="537B478C" w14:textId="1851E3A0" w:rsidR="00556611" w:rsidRDefault="00774BAA" w:rsidP="00465841">
      <w:pPr>
        <w:ind w:left="851"/>
        <w:rPr>
          <w:sz w:val="23"/>
          <w:szCs w:val="23"/>
        </w:rPr>
      </w:pPr>
      <w:r>
        <w:rPr>
          <w:sz w:val="23"/>
          <w:szCs w:val="23"/>
        </w:rPr>
        <w:t>R-Sm-16-</w:t>
      </w:r>
      <w:r w:rsidR="00465841">
        <w:rPr>
          <w:sz w:val="23"/>
          <w:szCs w:val="23"/>
        </w:rPr>
        <w:t xml:space="preserve">03 Jednotný vzor kupní smlouvy na základě </w:t>
      </w:r>
      <w:proofErr w:type="spellStart"/>
      <w:r w:rsidR="00465841">
        <w:rPr>
          <w:sz w:val="23"/>
          <w:szCs w:val="23"/>
        </w:rPr>
        <w:t>SoD</w:t>
      </w:r>
      <w:proofErr w:type="spellEnd"/>
      <w:r w:rsidR="00465841">
        <w:rPr>
          <w:sz w:val="23"/>
          <w:szCs w:val="23"/>
        </w:rPr>
        <w:t xml:space="preserve"> i pro 3. osoby</w:t>
      </w:r>
    </w:p>
    <w:p w14:paraId="3B74B32E" w14:textId="576DC6EC" w:rsidR="00C903B4" w:rsidRPr="00EE577F" w:rsidRDefault="00C903B4" w:rsidP="00EE577F">
      <w:pPr>
        <w:ind w:left="851"/>
        <w:rPr>
          <w:sz w:val="23"/>
          <w:szCs w:val="23"/>
        </w:rPr>
      </w:pPr>
      <w:r>
        <w:rPr>
          <w:sz w:val="23"/>
          <w:szCs w:val="23"/>
        </w:rPr>
        <w:t>R-Sm-16-0</w:t>
      </w:r>
      <w:r w:rsidR="00465841">
        <w:rPr>
          <w:sz w:val="23"/>
          <w:szCs w:val="23"/>
        </w:rPr>
        <w:t>4</w:t>
      </w:r>
      <w:r>
        <w:rPr>
          <w:sz w:val="23"/>
          <w:szCs w:val="23"/>
        </w:rPr>
        <w:t xml:space="preserve"> Výdejka, prodejka</w:t>
      </w:r>
    </w:p>
    <w:sectPr w:rsidR="00C903B4" w:rsidRPr="00EE577F">
      <w:headerReference w:type="default" r:id="rId8"/>
      <w:footerReference w:type="default" r:id="rId9"/>
      <w:pgSz w:w="11906" w:h="16838"/>
      <w:pgMar w:top="1418" w:right="1134" w:bottom="851" w:left="1134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D4A7E" w14:textId="77777777" w:rsidR="007D4AB5" w:rsidRPr="00426CC5" w:rsidRDefault="007D4AB5">
      <w:pPr>
        <w:rPr>
          <w:sz w:val="21"/>
          <w:szCs w:val="21"/>
        </w:rPr>
      </w:pPr>
      <w:r w:rsidRPr="00426CC5">
        <w:rPr>
          <w:sz w:val="21"/>
          <w:szCs w:val="21"/>
        </w:rPr>
        <w:separator/>
      </w:r>
    </w:p>
  </w:endnote>
  <w:endnote w:type="continuationSeparator" w:id="0">
    <w:p w14:paraId="781BB7BF" w14:textId="77777777" w:rsidR="007D4AB5" w:rsidRPr="00426CC5" w:rsidRDefault="007D4AB5">
      <w:pPr>
        <w:rPr>
          <w:sz w:val="21"/>
          <w:szCs w:val="21"/>
        </w:rPr>
      </w:pPr>
      <w:r w:rsidRPr="00426CC5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D59AA" w14:textId="77777777" w:rsidR="000043D2" w:rsidRDefault="000043D2" w:rsidP="00F61416">
    <w:pPr>
      <w:pStyle w:val="Zpat"/>
      <w:pBdr>
        <w:top w:val="single" w:sz="4" w:space="1" w:color="auto"/>
      </w:pBdr>
      <w:spacing w:after="0"/>
      <w:ind w:left="0"/>
      <w:rPr>
        <w:color w:val="808080"/>
        <w:sz w:val="17"/>
        <w:szCs w:val="17"/>
      </w:rPr>
    </w:pPr>
    <w:r>
      <w:rPr>
        <w:color w:val="808080"/>
        <w:sz w:val="17"/>
        <w:szCs w:val="17"/>
      </w:rPr>
      <w:t>KSÚS Středočeského kraje, p. o.</w:t>
    </w:r>
    <w:r w:rsidRPr="00426CC5">
      <w:rPr>
        <w:color w:val="808080"/>
        <w:sz w:val="17"/>
        <w:szCs w:val="17"/>
      </w:rPr>
      <w:t xml:space="preserve">                </w:t>
    </w:r>
    <w:r>
      <w:rPr>
        <w:color w:val="808080"/>
        <w:sz w:val="17"/>
        <w:szCs w:val="17"/>
      </w:rPr>
      <w:t xml:space="preserve">                     </w:t>
    </w:r>
    <w:r w:rsidRPr="00426CC5">
      <w:rPr>
        <w:color w:val="808080"/>
        <w:sz w:val="17"/>
        <w:szCs w:val="17"/>
      </w:rPr>
      <w:t xml:space="preserve">                                                             </w:t>
    </w:r>
    <w:r>
      <w:rPr>
        <w:color w:val="808080"/>
        <w:sz w:val="17"/>
        <w:szCs w:val="17"/>
      </w:rPr>
      <w:t xml:space="preserve">                     </w:t>
    </w:r>
    <w:r w:rsidR="000C64B3">
      <w:rPr>
        <w:color w:val="808080"/>
        <w:sz w:val="17"/>
        <w:szCs w:val="17"/>
      </w:rPr>
      <w:t xml:space="preserve">              Platnost od: 0</w:t>
    </w:r>
    <w:r w:rsidR="00ED26D5">
      <w:rPr>
        <w:color w:val="808080"/>
        <w:sz w:val="17"/>
        <w:szCs w:val="17"/>
      </w:rPr>
      <w:t>2</w:t>
    </w:r>
    <w:r w:rsidR="000C64B3">
      <w:rPr>
        <w:color w:val="808080"/>
        <w:sz w:val="17"/>
        <w:szCs w:val="17"/>
      </w:rPr>
      <w:t>.</w:t>
    </w:r>
    <w:r w:rsidR="00ED26D5">
      <w:rPr>
        <w:color w:val="808080"/>
        <w:sz w:val="17"/>
        <w:szCs w:val="17"/>
      </w:rPr>
      <w:t>01</w:t>
    </w:r>
    <w:r w:rsidR="000C64B3">
      <w:rPr>
        <w:color w:val="808080"/>
        <w:sz w:val="17"/>
        <w:szCs w:val="17"/>
      </w:rPr>
      <w:t>.202</w:t>
    </w:r>
    <w:r w:rsidR="00ED26D5">
      <w:rPr>
        <w:color w:val="808080"/>
        <w:sz w:val="17"/>
        <w:szCs w:val="17"/>
      </w:rPr>
      <w:t>4</w:t>
    </w:r>
  </w:p>
  <w:p w14:paraId="6955C631" w14:textId="77777777" w:rsidR="000043D2" w:rsidRPr="00EA2747" w:rsidRDefault="000043D2" w:rsidP="00F61416">
    <w:pPr>
      <w:pStyle w:val="Zpat"/>
      <w:pBdr>
        <w:top w:val="single" w:sz="4" w:space="1" w:color="auto"/>
      </w:pBdr>
      <w:spacing w:after="0"/>
      <w:ind w:left="0"/>
      <w:rPr>
        <w:color w:val="808080"/>
        <w:sz w:val="17"/>
        <w:szCs w:val="17"/>
      </w:rPr>
    </w:pPr>
    <w:r>
      <w:rPr>
        <w:color w:val="808080"/>
        <w:sz w:val="17"/>
        <w:szCs w:val="17"/>
      </w:rPr>
      <w:t>R-Sm-16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91F67" w14:textId="77777777" w:rsidR="007D4AB5" w:rsidRPr="00426CC5" w:rsidRDefault="007D4AB5">
      <w:pPr>
        <w:rPr>
          <w:sz w:val="21"/>
          <w:szCs w:val="21"/>
        </w:rPr>
      </w:pPr>
      <w:r w:rsidRPr="00426CC5">
        <w:rPr>
          <w:sz w:val="21"/>
          <w:szCs w:val="21"/>
        </w:rPr>
        <w:separator/>
      </w:r>
    </w:p>
  </w:footnote>
  <w:footnote w:type="continuationSeparator" w:id="0">
    <w:p w14:paraId="21A37AD5" w14:textId="77777777" w:rsidR="007D4AB5" w:rsidRPr="00426CC5" w:rsidRDefault="007D4AB5">
      <w:pPr>
        <w:rPr>
          <w:sz w:val="21"/>
          <w:szCs w:val="21"/>
        </w:rPr>
      </w:pPr>
      <w:r w:rsidRPr="00426CC5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62"/>
      <w:gridCol w:w="5501"/>
      <w:gridCol w:w="1848"/>
    </w:tblGrid>
    <w:tr w:rsidR="000043D2" w:rsidRPr="00426CC5" w14:paraId="1E11B6BC" w14:textId="77777777" w:rsidTr="00F61416">
      <w:trPr>
        <w:cantSplit/>
        <w:trHeight w:val="846"/>
        <w:jc w:val="center"/>
      </w:trPr>
      <w:tc>
        <w:tcPr>
          <w:tcW w:w="1862" w:type="dxa"/>
          <w:vMerge w:val="restart"/>
          <w:vAlign w:val="center"/>
        </w:tcPr>
        <w:p w14:paraId="1F0E30D9" w14:textId="74856E0D" w:rsidR="000043D2" w:rsidRDefault="00A220A2" w:rsidP="00F61416">
          <w:pPr>
            <w:pStyle w:val="Zhlav"/>
            <w:spacing w:before="120" w:after="0"/>
            <w:ind w:left="0"/>
            <w:jc w:val="center"/>
            <w:rPr>
              <w:noProof/>
              <w:sz w:val="20"/>
              <w:szCs w:val="20"/>
            </w:rPr>
          </w:pPr>
          <w:r w:rsidRPr="005570CB">
            <w:rPr>
              <w:noProof/>
              <w:sz w:val="20"/>
              <w:szCs w:val="20"/>
            </w:rPr>
            <w:drawing>
              <wp:inline distT="0" distB="0" distL="0" distR="0" wp14:anchorId="7AF18485" wp14:editId="5B73620D">
                <wp:extent cx="1000125" cy="257175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E74A874" w14:textId="77777777" w:rsidR="000043D2" w:rsidRPr="004F1040" w:rsidRDefault="000043D2" w:rsidP="00F61416">
          <w:pPr>
            <w:pStyle w:val="Zhlav"/>
            <w:spacing w:before="120" w:after="0"/>
            <w:ind w:left="0"/>
            <w:jc w:val="center"/>
            <w:rPr>
              <w:rFonts w:ascii="Calibri" w:hAnsi="Calibri" w:cs="Calibri"/>
              <w:sz w:val="20"/>
              <w:szCs w:val="20"/>
            </w:rPr>
          </w:pPr>
          <w:r w:rsidRPr="004F1040">
            <w:rPr>
              <w:rFonts w:ascii="Calibri" w:hAnsi="Calibri" w:cs="Calibri"/>
              <w:sz w:val="20"/>
              <w:szCs w:val="20"/>
            </w:rPr>
            <w:t xml:space="preserve">Krajská správa a </w:t>
          </w:r>
        </w:p>
        <w:p w14:paraId="5C6F701C" w14:textId="77777777" w:rsidR="000043D2" w:rsidRPr="00426CC5" w:rsidRDefault="000043D2" w:rsidP="00F61416">
          <w:pPr>
            <w:pStyle w:val="Zhlav"/>
            <w:spacing w:after="0"/>
            <w:ind w:left="0"/>
            <w:jc w:val="center"/>
            <w:rPr>
              <w:sz w:val="17"/>
              <w:szCs w:val="17"/>
            </w:rPr>
          </w:pPr>
          <w:r w:rsidRPr="004F1040">
            <w:rPr>
              <w:rFonts w:ascii="Calibri" w:hAnsi="Calibri" w:cs="Calibri"/>
              <w:sz w:val="20"/>
              <w:szCs w:val="20"/>
            </w:rPr>
            <w:t>údržba silnic Středočeského kraje, příspěvková organizace</w:t>
          </w:r>
        </w:p>
        <w:p w14:paraId="3A2CD9AF" w14:textId="77777777" w:rsidR="000043D2" w:rsidRPr="00426CC5" w:rsidRDefault="000043D2">
          <w:pPr>
            <w:pStyle w:val="Zhlav"/>
            <w:spacing w:after="0"/>
            <w:ind w:left="0"/>
            <w:jc w:val="center"/>
            <w:rPr>
              <w:sz w:val="17"/>
              <w:szCs w:val="17"/>
            </w:rPr>
          </w:pPr>
        </w:p>
      </w:tc>
      <w:tc>
        <w:tcPr>
          <w:tcW w:w="5501" w:type="dxa"/>
          <w:vAlign w:val="center"/>
        </w:tcPr>
        <w:p w14:paraId="65A7DD8C" w14:textId="77777777" w:rsidR="000043D2" w:rsidRPr="00426CC5" w:rsidRDefault="000043D2" w:rsidP="00F61416">
          <w:pPr>
            <w:pStyle w:val="Zhlav"/>
            <w:spacing w:before="120" w:after="120"/>
            <w:ind w:left="0"/>
            <w:jc w:val="center"/>
            <w:rPr>
              <w:b/>
              <w:sz w:val="23"/>
              <w:szCs w:val="23"/>
            </w:rPr>
          </w:pPr>
          <w:r w:rsidRPr="00426CC5">
            <w:rPr>
              <w:b/>
              <w:sz w:val="23"/>
              <w:szCs w:val="23"/>
            </w:rPr>
            <w:t>Postu</w:t>
          </w:r>
          <w:r w:rsidR="00142084">
            <w:rPr>
              <w:b/>
              <w:sz w:val="23"/>
              <w:szCs w:val="23"/>
            </w:rPr>
            <w:t>p při prodeji nepotřebného majetku a zásob</w:t>
          </w:r>
        </w:p>
      </w:tc>
      <w:tc>
        <w:tcPr>
          <w:tcW w:w="1848" w:type="dxa"/>
          <w:vMerge w:val="restart"/>
          <w:vAlign w:val="center"/>
        </w:tcPr>
        <w:p w14:paraId="73EB2EEE" w14:textId="77777777" w:rsidR="000043D2" w:rsidRPr="00426CC5" w:rsidRDefault="000043D2">
          <w:pPr>
            <w:pStyle w:val="Zhlav"/>
            <w:spacing w:after="40"/>
            <w:ind w:left="0"/>
            <w:jc w:val="center"/>
            <w:rPr>
              <w:sz w:val="17"/>
              <w:szCs w:val="17"/>
            </w:rPr>
          </w:pPr>
          <w:r w:rsidRPr="00426CC5">
            <w:rPr>
              <w:sz w:val="17"/>
              <w:szCs w:val="17"/>
            </w:rPr>
            <w:t xml:space="preserve">Strana </w:t>
          </w:r>
          <w:r w:rsidRPr="00426CC5">
            <w:rPr>
              <w:sz w:val="17"/>
              <w:szCs w:val="17"/>
            </w:rPr>
            <w:fldChar w:fldCharType="begin"/>
          </w:r>
          <w:r w:rsidRPr="00426CC5">
            <w:rPr>
              <w:sz w:val="17"/>
              <w:szCs w:val="17"/>
            </w:rPr>
            <w:instrText xml:space="preserve"> PAGE </w:instrText>
          </w:r>
          <w:r w:rsidRPr="00426CC5">
            <w:rPr>
              <w:sz w:val="17"/>
              <w:szCs w:val="17"/>
            </w:rPr>
            <w:fldChar w:fldCharType="separate"/>
          </w:r>
          <w:r w:rsidR="00C903B4">
            <w:rPr>
              <w:noProof/>
              <w:sz w:val="17"/>
              <w:szCs w:val="17"/>
            </w:rPr>
            <w:t>6</w:t>
          </w:r>
          <w:r w:rsidRPr="00426CC5">
            <w:rPr>
              <w:sz w:val="17"/>
              <w:szCs w:val="17"/>
            </w:rPr>
            <w:fldChar w:fldCharType="end"/>
          </w:r>
          <w:r w:rsidR="00F05233">
            <w:rPr>
              <w:sz w:val="17"/>
              <w:szCs w:val="17"/>
            </w:rPr>
            <w:t xml:space="preserve"> (celkem 6</w:t>
          </w:r>
          <w:r w:rsidRPr="00426CC5">
            <w:rPr>
              <w:sz w:val="17"/>
              <w:szCs w:val="17"/>
            </w:rPr>
            <w:t>)</w:t>
          </w:r>
        </w:p>
        <w:p w14:paraId="20744FF5" w14:textId="77777777" w:rsidR="000043D2" w:rsidRPr="00426CC5" w:rsidRDefault="000043D2" w:rsidP="004062C7">
          <w:pPr>
            <w:pStyle w:val="Zhlav"/>
            <w:spacing w:after="40"/>
            <w:ind w:left="0"/>
            <w:rPr>
              <w:sz w:val="17"/>
              <w:szCs w:val="17"/>
            </w:rPr>
          </w:pPr>
        </w:p>
        <w:p w14:paraId="292C2845" w14:textId="77777777" w:rsidR="000043D2" w:rsidRPr="00426CC5" w:rsidRDefault="000043D2" w:rsidP="00ED26D5">
          <w:pPr>
            <w:pStyle w:val="Zhlav"/>
            <w:spacing w:after="0"/>
            <w:ind w:left="0"/>
            <w:jc w:val="center"/>
            <w:rPr>
              <w:sz w:val="17"/>
              <w:szCs w:val="17"/>
            </w:rPr>
          </w:pPr>
          <w:r w:rsidRPr="00426CC5">
            <w:rPr>
              <w:sz w:val="17"/>
              <w:szCs w:val="17"/>
            </w:rPr>
            <w:t xml:space="preserve">Verze: </w:t>
          </w:r>
          <w:r w:rsidR="00ED26D5">
            <w:rPr>
              <w:sz w:val="17"/>
              <w:szCs w:val="17"/>
            </w:rPr>
            <w:t>4</w:t>
          </w:r>
        </w:p>
      </w:tc>
    </w:tr>
    <w:tr w:rsidR="000043D2" w:rsidRPr="00426CC5" w14:paraId="5EF93667" w14:textId="77777777" w:rsidTr="00F61416">
      <w:trPr>
        <w:cantSplit/>
        <w:trHeight w:val="985"/>
        <w:jc w:val="center"/>
      </w:trPr>
      <w:tc>
        <w:tcPr>
          <w:tcW w:w="1862" w:type="dxa"/>
          <w:vMerge/>
        </w:tcPr>
        <w:p w14:paraId="289C11B5" w14:textId="77777777" w:rsidR="000043D2" w:rsidRPr="00426CC5" w:rsidRDefault="000043D2">
          <w:pPr>
            <w:pStyle w:val="Zhlav"/>
            <w:ind w:left="0"/>
            <w:rPr>
              <w:noProof/>
              <w:sz w:val="21"/>
              <w:szCs w:val="21"/>
            </w:rPr>
          </w:pPr>
        </w:p>
      </w:tc>
      <w:tc>
        <w:tcPr>
          <w:tcW w:w="5501" w:type="dxa"/>
          <w:vAlign w:val="center"/>
        </w:tcPr>
        <w:p w14:paraId="06600434" w14:textId="77777777" w:rsidR="000043D2" w:rsidRPr="00426CC5" w:rsidRDefault="000043D2" w:rsidP="00F61416">
          <w:pPr>
            <w:pStyle w:val="Zhlav"/>
            <w:spacing w:before="60"/>
            <w:ind w:left="0"/>
            <w:jc w:val="center"/>
            <w:rPr>
              <w:noProof/>
              <w:sz w:val="21"/>
              <w:szCs w:val="21"/>
            </w:rPr>
          </w:pPr>
          <w:r w:rsidRPr="00426CC5">
            <w:rPr>
              <w:b/>
              <w:noProof/>
              <w:sz w:val="21"/>
              <w:szCs w:val="21"/>
            </w:rPr>
            <w:t>R–Sm</w:t>
          </w:r>
          <w:r>
            <w:rPr>
              <w:b/>
              <w:noProof/>
              <w:sz w:val="21"/>
              <w:szCs w:val="21"/>
            </w:rPr>
            <w:t>-16</w:t>
          </w:r>
        </w:p>
      </w:tc>
      <w:tc>
        <w:tcPr>
          <w:tcW w:w="1848" w:type="dxa"/>
          <w:vMerge/>
        </w:tcPr>
        <w:p w14:paraId="2C8E0241" w14:textId="77777777" w:rsidR="000043D2" w:rsidRPr="00426CC5" w:rsidRDefault="000043D2">
          <w:pPr>
            <w:pStyle w:val="Zhlav"/>
            <w:ind w:left="0"/>
            <w:rPr>
              <w:noProof/>
              <w:sz w:val="21"/>
              <w:szCs w:val="21"/>
            </w:rPr>
          </w:pPr>
        </w:p>
      </w:tc>
    </w:tr>
  </w:tbl>
  <w:p w14:paraId="19A8EF80" w14:textId="77777777" w:rsidR="000043D2" w:rsidRPr="00426CC5" w:rsidRDefault="000043D2" w:rsidP="00F61416">
    <w:pPr>
      <w:pStyle w:val="Zhlav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72AF5"/>
    <w:multiLevelType w:val="hybridMultilevel"/>
    <w:tmpl w:val="C9F43D30"/>
    <w:lvl w:ilvl="0" w:tplc="B908FC28">
      <w:start w:val="1"/>
      <w:numFmt w:val="decimal"/>
      <w:lvlText w:val="%1.)"/>
      <w:lvlJc w:val="left"/>
      <w:pPr>
        <w:ind w:left="1241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25" w:hanging="360"/>
      </w:pPr>
    </w:lvl>
    <w:lvl w:ilvl="2" w:tplc="0405001B" w:tentative="1">
      <w:start w:val="1"/>
      <w:numFmt w:val="lowerRoman"/>
      <w:lvlText w:val="%3."/>
      <w:lvlJc w:val="right"/>
      <w:pPr>
        <w:ind w:left="2645" w:hanging="180"/>
      </w:pPr>
    </w:lvl>
    <w:lvl w:ilvl="3" w:tplc="0405000F" w:tentative="1">
      <w:start w:val="1"/>
      <w:numFmt w:val="decimal"/>
      <w:lvlText w:val="%4."/>
      <w:lvlJc w:val="left"/>
      <w:pPr>
        <w:ind w:left="3365" w:hanging="360"/>
      </w:pPr>
    </w:lvl>
    <w:lvl w:ilvl="4" w:tplc="04050019" w:tentative="1">
      <w:start w:val="1"/>
      <w:numFmt w:val="lowerLetter"/>
      <w:lvlText w:val="%5."/>
      <w:lvlJc w:val="left"/>
      <w:pPr>
        <w:ind w:left="4085" w:hanging="360"/>
      </w:pPr>
    </w:lvl>
    <w:lvl w:ilvl="5" w:tplc="0405001B" w:tentative="1">
      <w:start w:val="1"/>
      <w:numFmt w:val="lowerRoman"/>
      <w:lvlText w:val="%6."/>
      <w:lvlJc w:val="right"/>
      <w:pPr>
        <w:ind w:left="4805" w:hanging="180"/>
      </w:pPr>
    </w:lvl>
    <w:lvl w:ilvl="6" w:tplc="0405000F" w:tentative="1">
      <w:start w:val="1"/>
      <w:numFmt w:val="decimal"/>
      <w:lvlText w:val="%7."/>
      <w:lvlJc w:val="left"/>
      <w:pPr>
        <w:ind w:left="5525" w:hanging="360"/>
      </w:pPr>
    </w:lvl>
    <w:lvl w:ilvl="7" w:tplc="04050019" w:tentative="1">
      <w:start w:val="1"/>
      <w:numFmt w:val="lowerLetter"/>
      <w:lvlText w:val="%8."/>
      <w:lvlJc w:val="left"/>
      <w:pPr>
        <w:ind w:left="6245" w:hanging="360"/>
      </w:pPr>
    </w:lvl>
    <w:lvl w:ilvl="8" w:tplc="040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1" w15:restartNumberingAfterBreak="0">
    <w:nsid w:val="1E8B0212"/>
    <w:multiLevelType w:val="multilevel"/>
    <w:tmpl w:val="FC5E58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FD75CD"/>
    <w:multiLevelType w:val="hybridMultilevel"/>
    <w:tmpl w:val="ED50B738"/>
    <w:lvl w:ilvl="0" w:tplc="EC229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221D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566D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34D3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61E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8435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88B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5C2F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873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1E2A1A"/>
    <w:multiLevelType w:val="hybridMultilevel"/>
    <w:tmpl w:val="83B400CA"/>
    <w:lvl w:ilvl="0" w:tplc="DC9032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DD2609"/>
    <w:multiLevelType w:val="multilevel"/>
    <w:tmpl w:val="C778D9F8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5" w15:restartNumberingAfterBreak="0">
    <w:nsid w:val="45593245"/>
    <w:multiLevelType w:val="hybridMultilevel"/>
    <w:tmpl w:val="C4E62B74"/>
    <w:lvl w:ilvl="0" w:tplc="283C11EA">
      <w:start w:val="1"/>
      <w:numFmt w:val="lowerLetter"/>
      <w:lvlText w:val="%1)"/>
      <w:lvlJc w:val="left"/>
      <w:pPr>
        <w:ind w:left="7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7" w:hanging="360"/>
      </w:pPr>
    </w:lvl>
    <w:lvl w:ilvl="2" w:tplc="0405001B" w:tentative="1">
      <w:start w:val="1"/>
      <w:numFmt w:val="lowerRoman"/>
      <w:lvlText w:val="%3."/>
      <w:lvlJc w:val="right"/>
      <w:pPr>
        <w:ind w:left="2167" w:hanging="180"/>
      </w:pPr>
    </w:lvl>
    <w:lvl w:ilvl="3" w:tplc="0405000F" w:tentative="1">
      <w:start w:val="1"/>
      <w:numFmt w:val="decimal"/>
      <w:lvlText w:val="%4."/>
      <w:lvlJc w:val="left"/>
      <w:pPr>
        <w:ind w:left="2887" w:hanging="360"/>
      </w:pPr>
    </w:lvl>
    <w:lvl w:ilvl="4" w:tplc="04050019" w:tentative="1">
      <w:start w:val="1"/>
      <w:numFmt w:val="lowerLetter"/>
      <w:lvlText w:val="%5."/>
      <w:lvlJc w:val="left"/>
      <w:pPr>
        <w:ind w:left="3607" w:hanging="360"/>
      </w:pPr>
    </w:lvl>
    <w:lvl w:ilvl="5" w:tplc="0405001B" w:tentative="1">
      <w:start w:val="1"/>
      <w:numFmt w:val="lowerRoman"/>
      <w:lvlText w:val="%6."/>
      <w:lvlJc w:val="right"/>
      <w:pPr>
        <w:ind w:left="4327" w:hanging="180"/>
      </w:pPr>
    </w:lvl>
    <w:lvl w:ilvl="6" w:tplc="0405000F" w:tentative="1">
      <w:start w:val="1"/>
      <w:numFmt w:val="decimal"/>
      <w:lvlText w:val="%7."/>
      <w:lvlJc w:val="left"/>
      <w:pPr>
        <w:ind w:left="5047" w:hanging="360"/>
      </w:pPr>
    </w:lvl>
    <w:lvl w:ilvl="7" w:tplc="04050019" w:tentative="1">
      <w:start w:val="1"/>
      <w:numFmt w:val="lowerLetter"/>
      <w:lvlText w:val="%8."/>
      <w:lvlJc w:val="left"/>
      <w:pPr>
        <w:ind w:left="5767" w:hanging="360"/>
      </w:pPr>
    </w:lvl>
    <w:lvl w:ilvl="8" w:tplc="040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" w15:restartNumberingAfterBreak="0">
    <w:nsid w:val="48B62829"/>
    <w:multiLevelType w:val="hybridMultilevel"/>
    <w:tmpl w:val="B48E4392"/>
    <w:lvl w:ilvl="0" w:tplc="A4ACC58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6C00FA6"/>
    <w:multiLevelType w:val="hybridMultilevel"/>
    <w:tmpl w:val="ED50B738"/>
    <w:lvl w:ilvl="0" w:tplc="EC229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221D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566D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34D3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61E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8435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88B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5C2F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873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D54CCB"/>
    <w:multiLevelType w:val="multilevel"/>
    <w:tmpl w:val="C28638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96855945">
    <w:abstractNumId w:val="4"/>
  </w:num>
  <w:num w:numId="2" w16cid:durableId="223181723">
    <w:abstractNumId w:val="0"/>
  </w:num>
  <w:num w:numId="3" w16cid:durableId="1232427543">
    <w:abstractNumId w:val="5"/>
  </w:num>
  <w:num w:numId="4" w16cid:durableId="2111394801">
    <w:abstractNumId w:val="2"/>
  </w:num>
  <w:num w:numId="5" w16cid:durableId="309599554">
    <w:abstractNumId w:val="1"/>
  </w:num>
  <w:num w:numId="6" w16cid:durableId="368334051">
    <w:abstractNumId w:val="8"/>
  </w:num>
  <w:num w:numId="7" w16cid:durableId="1606688602">
    <w:abstractNumId w:val="3"/>
  </w:num>
  <w:num w:numId="8" w16cid:durableId="1893731709">
    <w:abstractNumId w:val="6"/>
  </w:num>
  <w:num w:numId="9" w16cid:durableId="6725322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B07"/>
    <w:rsid w:val="000043D2"/>
    <w:rsid w:val="000235E9"/>
    <w:rsid w:val="0002566D"/>
    <w:rsid w:val="00034AB6"/>
    <w:rsid w:val="00057D0A"/>
    <w:rsid w:val="00067AD2"/>
    <w:rsid w:val="000A18E0"/>
    <w:rsid w:val="000B3BAC"/>
    <w:rsid w:val="000C3940"/>
    <w:rsid w:val="000C4BF5"/>
    <w:rsid w:val="000C5F10"/>
    <w:rsid w:val="000C64B3"/>
    <w:rsid w:val="000E65F1"/>
    <w:rsid w:val="00116CCA"/>
    <w:rsid w:val="00132F4F"/>
    <w:rsid w:val="001411EE"/>
    <w:rsid w:val="00142084"/>
    <w:rsid w:val="001546AD"/>
    <w:rsid w:val="00186396"/>
    <w:rsid w:val="001931E5"/>
    <w:rsid w:val="0019338D"/>
    <w:rsid w:val="001B5865"/>
    <w:rsid w:val="001B5BF6"/>
    <w:rsid w:val="00212B50"/>
    <w:rsid w:val="00227E3A"/>
    <w:rsid w:val="0024367A"/>
    <w:rsid w:val="002450B9"/>
    <w:rsid w:val="00262F7E"/>
    <w:rsid w:val="0029745C"/>
    <w:rsid w:val="002A2FC9"/>
    <w:rsid w:val="002A3FFB"/>
    <w:rsid w:val="002A5BCC"/>
    <w:rsid w:val="002D158A"/>
    <w:rsid w:val="002F5D07"/>
    <w:rsid w:val="003171E8"/>
    <w:rsid w:val="003510D8"/>
    <w:rsid w:val="003572CE"/>
    <w:rsid w:val="00365941"/>
    <w:rsid w:val="0036719F"/>
    <w:rsid w:val="003F7374"/>
    <w:rsid w:val="003F7C91"/>
    <w:rsid w:val="00402259"/>
    <w:rsid w:val="004062C7"/>
    <w:rsid w:val="00406DC4"/>
    <w:rsid w:val="00417ACC"/>
    <w:rsid w:val="00423F2B"/>
    <w:rsid w:val="00424B6C"/>
    <w:rsid w:val="00426CC5"/>
    <w:rsid w:val="0042743D"/>
    <w:rsid w:val="004317D0"/>
    <w:rsid w:val="0044681A"/>
    <w:rsid w:val="00447BAA"/>
    <w:rsid w:val="004617F1"/>
    <w:rsid w:val="004629F0"/>
    <w:rsid w:val="00465841"/>
    <w:rsid w:val="00467B75"/>
    <w:rsid w:val="00472B56"/>
    <w:rsid w:val="004A1092"/>
    <w:rsid w:val="004A299B"/>
    <w:rsid w:val="004D4A1C"/>
    <w:rsid w:val="004E4EB8"/>
    <w:rsid w:val="00533121"/>
    <w:rsid w:val="005528BB"/>
    <w:rsid w:val="00556611"/>
    <w:rsid w:val="00566E45"/>
    <w:rsid w:val="005B72F6"/>
    <w:rsid w:val="005E07D0"/>
    <w:rsid w:val="005E355F"/>
    <w:rsid w:val="00634351"/>
    <w:rsid w:val="006349DA"/>
    <w:rsid w:val="00637390"/>
    <w:rsid w:val="00645D23"/>
    <w:rsid w:val="00656253"/>
    <w:rsid w:val="00670904"/>
    <w:rsid w:val="006744D3"/>
    <w:rsid w:val="0069501D"/>
    <w:rsid w:val="006B631C"/>
    <w:rsid w:val="006E04B1"/>
    <w:rsid w:val="006E65B7"/>
    <w:rsid w:val="007018CA"/>
    <w:rsid w:val="00720916"/>
    <w:rsid w:val="007473EC"/>
    <w:rsid w:val="00763B84"/>
    <w:rsid w:val="00767027"/>
    <w:rsid w:val="00774BAA"/>
    <w:rsid w:val="00786F34"/>
    <w:rsid w:val="00791D38"/>
    <w:rsid w:val="007A2BD8"/>
    <w:rsid w:val="007A6C0A"/>
    <w:rsid w:val="007C7150"/>
    <w:rsid w:val="007D21FF"/>
    <w:rsid w:val="007D4AB5"/>
    <w:rsid w:val="008000CC"/>
    <w:rsid w:val="0081783D"/>
    <w:rsid w:val="00845FC3"/>
    <w:rsid w:val="00864622"/>
    <w:rsid w:val="0089114D"/>
    <w:rsid w:val="00892BA0"/>
    <w:rsid w:val="008E175B"/>
    <w:rsid w:val="00916A6A"/>
    <w:rsid w:val="00922109"/>
    <w:rsid w:val="0095409F"/>
    <w:rsid w:val="009810DC"/>
    <w:rsid w:val="00985242"/>
    <w:rsid w:val="009C5EF0"/>
    <w:rsid w:val="009E1CFF"/>
    <w:rsid w:val="00A00EF3"/>
    <w:rsid w:val="00A162B8"/>
    <w:rsid w:val="00A220A2"/>
    <w:rsid w:val="00A36BA2"/>
    <w:rsid w:val="00A41975"/>
    <w:rsid w:val="00A61378"/>
    <w:rsid w:val="00A61717"/>
    <w:rsid w:val="00A61F94"/>
    <w:rsid w:val="00A847D7"/>
    <w:rsid w:val="00AC1A6B"/>
    <w:rsid w:val="00AD3F37"/>
    <w:rsid w:val="00AE3B07"/>
    <w:rsid w:val="00B1399E"/>
    <w:rsid w:val="00B162F5"/>
    <w:rsid w:val="00B16336"/>
    <w:rsid w:val="00B249F5"/>
    <w:rsid w:val="00B32B74"/>
    <w:rsid w:val="00B34F8C"/>
    <w:rsid w:val="00B352A8"/>
    <w:rsid w:val="00B37F9C"/>
    <w:rsid w:val="00B728DC"/>
    <w:rsid w:val="00B76060"/>
    <w:rsid w:val="00B85CAA"/>
    <w:rsid w:val="00BC4645"/>
    <w:rsid w:val="00C14300"/>
    <w:rsid w:val="00C36914"/>
    <w:rsid w:val="00C7788E"/>
    <w:rsid w:val="00C903B4"/>
    <w:rsid w:val="00C9186A"/>
    <w:rsid w:val="00C9204A"/>
    <w:rsid w:val="00CB027E"/>
    <w:rsid w:val="00CB1782"/>
    <w:rsid w:val="00CB3310"/>
    <w:rsid w:val="00CB50B7"/>
    <w:rsid w:val="00CD0700"/>
    <w:rsid w:val="00D37B0A"/>
    <w:rsid w:val="00D4763A"/>
    <w:rsid w:val="00D56231"/>
    <w:rsid w:val="00D61F83"/>
    <w:rsid w:val="00D80530"/>
    <w:rsid w:val="00D85F63"/>
    <w:rsid w:val="00D95F5E"/>
    <w:rsid w:val="00DB39EF"/>
    <w:rsid w:val="00DC2727"/>
    <w:rsid w:val="00DD671F"/>
    <w:rsid w:val="00DE45E9"/>
    <w:rsid w:val="00E07DD2"/>
    <w:rsid w:val="00E269C4"/>
    <w:rsid w:val="00E4496E"/>
    <w:rsid w:val="00E54A9B"/>
    <w:rsid w:val="00E65D61"/>
    <w:rsid w:val="00E71BF5"/>
    <w:rsid w:val="00EA0539"/>
    <w:rsid w:val="00EA2747"/>
    <w:rsid w:val="00EB081A"/>
    <w:rsid w:val="00EB19CC"/>
    <w:rsid w:val="00EB23DD"/>
    <w:rsid w:val="00EB2873"/>
    <w:rsid w:val="00EC3710"/>
    <w:rsid w:val="00ED26D5"/>
    <w:rsid w:val="00EE577F"/>
    <w:rsid w:val="00EF054E"/>
    <w:rsid w:val="00EF127F"/>
    <w:rsid w:val="00F05233"/>
    <w:rsid w:val="00F24316"/>
    <w:rsid w:val="00F35DA5"/>
    <w:rsid w:val="00F557B5"/>
    <w:rsid w:val="00F56C5F"/>
    <w:rsid w:val="00F61416"/>
    <w:rsid w:val="00F6767B"/>
    <w:rsid w:val="00F75F5F"/>
    <w:rsid w:val="00F839EC"/>
    <w:rsid w:val="00F85BC9"/>
    <w:rsid w:val="00F95E08"/>
    <w:rsid w:val="00FB4A21"/>
    <w:rsid w:val="00FD0928"/>
    <w:rsid w:val="00FD6C4D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615A39"/>
  <w15:chartTrackingRefBased/>
  <w15:docId w15:val="{A5A7E769-9A89-4C9A-B200-9E781880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pacing w:after="60"/>
      <w:ind w:left="1418"/>
      <w:jc w:val="both"/>
    </w:pPr>
    <w:rPr>
      <w:rFonts w:ascii="OfficinaSanItcTEE" w:hAnsi="OfficinaSanItcTEE"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 w:after="240"/>
      <w:ind w:left="0"/>
      <w:outlineLvl w:val="0"/>
    </w:pPr>
    <w:rPr>
      <w:b/>
      <w:bCs/>
      <w:smallCap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 w:after="120"/>
      <w:ind w:left="0"/>
      <w:outlineLvl w:val="1"/>
    </w:pPr>
    <w:rPr>
      <w:b/>
      <w:bCs/>
      <w:smallCap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ind w:left="0"/>
      <w:outlineLvl w:val="2"/>
    </w:pPr>
    <w:rPr>
      <w:rFonts w:cs="Arial"/>
      <w:bCs/>
      <w:smallCaps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60"/>
      <w:ind w:left="0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60"/>
      <w:ind w:left="0"/>
      <w:outlineLvl w:val="4"/>
    </w:pPr>
    <w:rPr>
      <w:bCs/>
      <w:i/>
      <w:iCs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60"/>
      <w:ind w:left="0"/>
      <w:outlineLvl w:val="5"/>
    </w:pPr>
    <w:rPr>
      <w:bCs/>
      <w:i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60"/>
      <w:ind w:left="0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60"/>
      <w:ind w:left="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60"/>
      <w:ind w:left="0"/>
      <w:outlineLvl w:val="8"/>
    </w:pPr>
    <w:rPr>
      <w:rFonts w:cs="Arial"/>
      <w:i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720"/>
    </w:pPr>
    <w:rPr>
      <w:sz w:val="24"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360"/>
        <w:tab w:val="right" w:leader="dot" w:pos="9061"/>
      </w:tabs>
      <w:spacing w:before="100" w:after="100"/>
      <w:ind w:left="0"/>
    </w:pPr>
    <w:rPr>
      <w:b/>
      <w:smallCaps/>
      <w:noProof/>
      <w:sz w:val="24"/>
      <w:szCs w:val="28"/>
    </w:rPr>
  </w:style>
  <w:style w:type="paragraph" w:styleId="Obsah2">
    <w:name w:val="toc 2"/>
    <w:basedOn w:val="Normln"/>
    <w:next w:val="Normln"/>
    <w:autoRedefine/>
    <w:uiPriority w:val="39"/>
    <w:rsid w:val="004062C7"/>
    <w:pPr>
      <w:tabs>
        <w:tab w:val="left" w:pos="900"/>
        <w:tab w:val="right" w:leader="dot" w:pos="9061"/>
      </w:tabs>
      <w:spacing w:before="40" w:after="40"/>
      <w:ind w:left="340" w:right="849"/>
    </w:pPr>
    <w:rPr>
      <w:smallCaps/>
      <w:noProof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56C5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56C5F"/>
    <w:rPr>
      <w:rFonts w:ascii="Tahoma" w:hAnsi="Tahoma" w:cs="Tahoma"/>
      <w:sz w:val="16"/>
      <w:szCs w:val="16"/>
    </w:rPr>
  </w:style>
  <w:style w:type="paragraph" w:styleId="Obsah3">
    <w:name w:val="toc 3"/>
    <w:basedOn w:val="Normln"/>
    <w:next w:val="Normln"/>
    <w:autoRedefine/>
    <w:rsid w:val="00EB081A"/>
    <w:pPr>
      <w:ind w:left="440"/>
    </w:pPr>
  </w:style>
  <w:style w:type="paragraph" w:styleId="Bezmezer">
    <w:name w:val="No Spacing"/>
    <w:uiPriority w:val="1"/>
    <w:qFormat/>
    <w:rsid w:val="001B5865"/>
    <w:pPr>
      <w:ind w:left="1418"/>
      <w:jc w:val="both"/>
    </w:pPr>
    <w:rPr>
      <w:rFonts w:ascii="OfficinaSanItcTEE" w:hAnsi="OfficinaSanItcTEE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E65D61"/>
    <w:pPr>
      <w:ind w:left="708"/>
    </w:pPr>
  </w:style>
  <w:style w:type="paragraph" w:customStyle="1" w:styleId="NormlnsWWW">
    <w:name w:val="Normální (síť WWW)"/>
    <w:basedOn w:val="Normln"/>
    <w:rsid w:val="00142084"/>
    <w:pPr>
      <w:spacing w:before="100" w:beforeAutospacing="1" w:after="100" w:afterAutospacing="1"/>
      <w:ind w:left="0"/>
      <w:jc w:val="left"/>
    </w:pPr>
    <w:rPr>
      <w:rFonts w:ascii="Times New Roman" w:hAnsi="Times New Roman"/>
      <w:color w:val="000000"/>
      <w:sz w:val="24"/>
    </w:rPr>
  </w:style>
  <w:style w:type="paragraph" w:customStyle="1" w:styleId="Styllnek">
    <w:name w:val="Styl Článek"/>
    <w:basedOn w:val="Normln"/>
    <w:next w:val="Normln"/>
    <w:autoRedefine/>
    <w:qFormat/>
    <w:rsid w:val="001B5BF6"/>
    <w:pPr>
      <w:keepNext/>
      <w:spacing w:after="240"/>
      <w:ind w:left="0"/>
      <w:contextualSpacing/>
      <w:outlineLvl w:val="1"/>
    </w:pPr>
    <w:rPr>
      <w:rFonts w:ascii="Times New Roman" w:hAnsi="Times New Roman"/>
      <w:b/>
      <w:bCs/>
      <w:color w:val="000000"/>
      <w:sz w:val="24"/>
      <w:lang w:eastAsia="x-none"/>
    </w:rPr>
  </w:style>
  <w:style w:type="paragraph" w:styleId="Revize">
    <w:name w:val="Revision"/>
    <w:hidden/>
    <w:uiPriority w:val="99"/>
    <w:semiHidden/>
    <w:rsid w:val="004317D0"/>
    <w:rPr>
      <w:rFonts w:ascii="OfficinaSanItcTEE" w:hAnsi="OfficinaSanItcTEE"/>
      <w:sz w:val="22"/>
      <w:szCs w:val="24"/>
    </w:rPr>
  </w:style>
  <w:style w:type="character" w:styleId="Odkaznakoment">
    <w:name w:val="annotation reference"/>
    <w:rsid w:val="00E54A9B"/>
    <w:rPr>
      <w:sz w:val="16"/>
      <w:szCs w:val="16"/>
    </w:rPr>
  </w:style>
  <w:style w:type="paragraph" w:styleId="Textkomente">
    <w:name w:val="annotation text"/>
    <w:basedOn w:val="Normln"/>
    <w:link w:val="TextkomenteChar"/>
    <w:rsid w:val="00E54A9B"/>
    <w:rPr>
      <w:sz w:val="20"/>
      <w:szCs w:val="20"/>
    </w:rPr>
  </w:style>
  <w:style w:type="character" w:customStyle="1" w:styleId="TextkomenteChar">
    <w:name w:val="Text komentáře Char"/>
    <w:link w:val="Textkomente"/>
    <w:rsid w:val="00E54A9B"/>
    <w:rPr>
      <w:rFonts w:ascii="OfficinaSanItcTEE" w:hAnsi="OfficinaSanItcTEE"/>
    </w:rPr>
  </w:style>
  <w:style w:type="paragraph" w:styleId="Pedmtkomente">
    <w:name w:val="annotation subject"/>
    <w:basedOn w:val="Textkomente"/>
    <w:next w:val="Textkomente"/>
    <w:link w:val="PedmtkomenteChar"/>
    <w:rsid w:val="00E54A9B"/>
    <w:rPr>
      <w:b/>
      <w:bCs/>
    </w:rPr>
  </w:style>
  <w:style w:type="character" w:customStyle="1" w:styleId="PedmtkomenteChar">
    <w:name w:val="Předmět komentáře Char"/>
    <w:link w:val="Pedmtkomente"/>
    <w:rsid w:val="00E54A9B"/>
    <w:rPr>
      <w:rFonts w:ascii="OfficinaSanItcTEE" w:hAnsi="OfficinaSanItcTEE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0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0793E-F121-4F34-834D-2EC46239C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1373</Words>
  <Characters>8103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Pokyn ekonomického náměstka k postupu při prodeji nepotřebných zásob</vt:lpstr>
    </vt:vector>
  </TitlesOfParts>
  <Company>Správa a údržba silnic, přísp. org., Kladno</Company>
  <LinksUpToDate>false</LinksUpToDate>
  <CharactersWithSpaces>9458</CharactersWithSpaces>
  <SharedDoc>false</SharedDoc>
  <HLinks>
    <vt:vector size="60" baseType="variant">
      <vt:variant>
        <vt:i4>1310780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_Toc85707345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_Toc85707344</vt:lpwstr>
      </vt:variant>
      <vt:variant>
        <vt:i4>1179708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_Toc85707343</vt:lpwstr>
      </vt:variant>
      <vt:variant>
        <vt:i4>1245244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_Toc85707342</vt:lpwstr>
      </vt:variant>
      <vt:variant>
        <vt:i4>1048636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_Toc85707341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_Toc85707340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_Toc85707339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_Toc85707338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_Toc85707337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_Toc85707336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Pokyn ekonomického náměstka k postupu při prodeji nepotřebných zásob</dc:title>
  <dc:subject/>
  <dc:creator>Eva Hončíková</dc:creator>
  <cp:keywords/>
  <cp:lastModifiedBy>Šidlo Jan</cp:lastModifiedBy>
  <cp:revision>2</cp:revision>
  <cp:lastPrinted>2024-01-02T13:23:00Z</cp:lastPrinted>
  <dcterms:created xsi:type="dcterms:W3CDTF">2024-06-28T10:11:00Z</dcterms:created>
  <dcterms:modified xsi:type="dcterms:W3CDTF">2024-06-28T10:11:00Z</dcterms:modified>
</cp:coreProperties>
</file>